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924"/>
        <w:tblW w:w="0" w:type="auto"/>
        <w:tblInd w:w="-14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093"/>
        <w:gridCol w:w="70"/>
        <w:gridCol w:w="5044"/>
      </w:tblGrid>
      <w:tr>
        <w:tblPrEx/>
        <w:trPr/>
        <w:tc>
          <w:tcPr>
            <w:gridSpan w:val="2"/>
            <w:tcW w:w="5163" w:type="dxa"/>
            <w:textDirection w:val="lrTb"/>
            <w:noWrap w:val="false"/>
          </w:tcPr>
          <w:p>
            <w:pPr>
              <w:rPr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color w:val="000000" w:themeColor="text1"/>
                <w:highlight w:val="none"/>
              </w:rPr>
            </w:r>
            <w:bookmarkStart w:id="0" w:name="undefined"/>
            <w:r>
              <w:rPr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color w:val="000000" w:themeColor="text1"/>
                <w:sz w:val="18"/>
                <w:szCs w:val="18"/>
                <w:highlight w:val="none"/>
              </w:rPr>
            </w:r>
          </w:p>
        </w:tc>
        <w:tc>
          <w:tcPr>
            <w:tcW w:w="5044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УТВЕРЖДЕНА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right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Протоколом заседания ко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миссии по закупкам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right"/>
              <w:rPr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«03» августа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 2026 года №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25</w:t>
            </w:r>
            <w:r>
              <w:rPr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color w:val="000000" w:themeColor="text1"/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right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Закупочная документация о проведении запроса предложений 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на оказание услуг по организации и проведению семинара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 «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Построение маркетингового плана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»</w:t>
            </w: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г.  Петропавловск-Камчатский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09"/>
        </w:trPr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09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«03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» августа 2026 года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W w:w="5114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№ 23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  </w:t>
            </w:r>
            <w:bookmarkEnd w:id="0"/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ind w:firstLine="0"/>
        <w:rPr>
          <w:rFonts w:eastAsia="Times New Roman"/>
          <w:b/>
          <w:color w:val="000000" w:themeColor="text1"/>
          <w:sz w:val="24"/>
          <w:szCs w:val="24"/>
          <w:highlight w:val="none"/>
        </w:rPr>
      </w:pPr>
      <w:r>
        <w:rPr>
          <w:rFonts w:eastAsia="Times New Roman"/>
          <w:b/>
          <w:color w:val="000000" w:themeColor="text1"/>
          <w:sz w:val="24"/>
          <w:szCs w:val="24"/>
          <w:highlight w:val="none"/>
          <w:lang w:val="en-US" w:eastAsia="ru-RU"/>
        </w:rPr>
      </w:r>
      <w:r>
        <w:rPr>
          <w:rFonts w:eastAsia="Times New Roman"/>
          <w:b/>
          <w:color w:val="000000" w:themeColor="text1"/>
          <w:sz w:val="24"/>
          <w:szCs w:val="24"/>
          <w:highlight w:val="none"/>
          <w:lang w:val="en-US" w:eastAsia="ru-RU"/>
        </w:rPr>
      </w:r>
      <w:r>
        <w:rPr>
          <w:rFonts w:eastAsia="Times New Roman"/>
          <w:b/>
          <w:color w:val="000000" w:themeColor="text1"/>
          <w:sz w:val="24"/>
          <w:szCs w:val="24"/>
          <w:highlight w:val="none"/>
        </w:rPr>
      </w:r>
    </w:p>
    <w:tbl>
      <w:tblPr>
        <w:tblStyle w:val="924"/>
        <w:tblpPr w:horzAnchor="text" w:tblpX="-147" w:vertAnchor="text" w:tblpY="1" w:leftFromText="180" w:topFromText="0" w:rightFromText="180" w:bottomFromText="0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>
        <w:tblPrEx/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Сведения о заказчике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1"/>
                <w:numId w:val="3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Наименование заказчика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Автономная некоммерческая организация «Камчатский центр поддержки предпринимательства» (АНО «КЦПП»)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1"/>
                <w:numId w:val="34"/>
              </w:numPr>
              <w:contextualSpacing w:val="0"/>
              <w:ind w:left="0" w:firstLine="0"/>
              <w:jc w:val="left"/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Место нахождения заказчика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3"/>
              <w:ind w:firstLine="0"/>
              <w:jc w:val="both"/>
              <w:spacing w:line="240" w:lineRule="auto"/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683031, Камчатский край, г. Петропавловск-Камчатский,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3"/>
              <w:ind w:firstLine="0"/>
              <w:jc w:val="both"/>
              <w:spacing w:line="240" w:lineRule="auto"/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проспект Карла Маркса, д. 23, офис 506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1"/>
                <w:numId w:val="34"/>
              </w:numPr>
              <w:contextualSpacing w:val="0"/>
              <w:ind w:left="0" w:firstLine="0"/>
              <w:jc w:val="left"/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Почтовый адрес заказчика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3"/>
              <w:ind w:firstLine="0"/>
              <w:jc w:val="both"/>
              <w:spacing w:line="240" w:lineRule="auto"/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683031, Камчатский край, г. Петропавловск-Камчатский,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3"/>
              <w:ind w:firstLine="0"/>
              <w:jc w:val="both"/>
              <w:spacing w:line="240" w:lineRule="auto"/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проспект Карла Маркса, д. 23, офис 506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1"/>
                <w:numId w:val="34"/>
              </w:numPr>
              <w:contextualSpacing w:val="0"/>
              <w:ind w:left="0" w:firstLine="0"/>
              <w:jc w:val="left"/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Адрес электронной почты заказчика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3"/>
              <w:ind w:firstLine="0"/>
              <w:jc w:val="both"/>
              <w:spacing w:line="240" w:lineRule="auto"/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highlight w:val="none"/>
              </w:rPr>
            </w:r>
            <w:hyperlink r:id="rId10" w:tooltip="mailto:info@mb41.ru" w:history="1">
              <w:r>
                <w:rPr>
                  <w:bCs/>
                  <w:color w:val="000000" w:themeColor="text1"/>
                  <w:sz w:val="24"/>
                  <w:szCs w:val="24"/>
                  <w:highlight w:val="none"/>
                </w:rPr>
                <w:t xml:space="preserve">info@mb41.ru</w:t>
              </w:r>
            </w:hyperlink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1"/>
                <w:numId w:val="34"/>
              </w:numPr>
              <w:contextualSpacing w:val="0"/>
              <w:ind w:left="0" w:firstLine="0"/>
              <w:jc w:val="left"/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Номер контактного телефона заказчика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3"/>
              <w:ind w:firstLine="0"/>
              <w:jc w:val="both"/>
              <w:spacing w:line="240" w:lineRule="auto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8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  <w:lang w:val="en-US" w:eastAsia="ru-RU"/>
              </w:rPr>
              <w:t xml:space="preserve">(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4152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  <w:lang w:val="en-US" w:eastAsia="ru-RU"/>
              </w:rPr>
              <w:t xml:space="preserve">) 2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  <w:lang w:val="en-US" w:eastAsia="ru-RU"/>
              </w:rPr>
              <w:t xml:space="preserve">1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  <w:lang w:val="en-US" w:eastAsia="ru-RU"/>
              </w:rPr>
              <w:t xml:space="preserve">5-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  <w:lang w:val="en-US" w:eastAsia="ru-RU"/>
              </w:rPr>
              <w:t xml:space="preserve">2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  <w:lang w:val="en-US" w:eastAsia="ru-RU"/>
              </w:rPr>
              <w:t xml:space="preserve">5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  <w:lang w:val="en-US" w:eastAsia="ru-RU"/>
              </w:rPr>
              <w:t xml:space="preserve">0</w:t>
            </w:r>
            <w:r>
              <w:rPr>
                <w:color w:val="000000" w:themeColor="text1"/>
                <w:sz w:val="24"/>
                <w:szCs w:val="24"/>
                <w:highlight w:val="none"/>
                <w:lang w:val="en-US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Способ закупки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3"/>
              <w:ind w:firstLine="0"/>
              <w:jc w:val="both"/>
              <w:spacing w:line="240" w:lineRule="auto"/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Запрос предложений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Объект закупки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3"/>
              <w:ind w:firstLine="0"/>
              <w:jc w:val="both"/>
              <w:spacing w:line="240" w:lineRule="auto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Оказание услуг по организации и проведению семинара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 «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Построение маркетингового плана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Наименование услуги, участники, состав услуги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Исполнителем оказываются услуги по организации и проведению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 «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Построение маркетингового плана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»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(далее – услуга, семинар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) </w:t>
            </w:r>
            <w:r>
              <w:rPr>
                <w:rStyle w:val="944"/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субъектам малого и среднего предпринимательства Камчатского края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(далее – СМСП)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Формат проведения семинара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: онлайн.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Дата и время проведения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согласовывается с Заказчиком.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Продолжительность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: не менее 2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,5 часов, </w:t>
            </w:r>
            <w:r>
              <w:rPr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количество СМСП – не менее 15 участников.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rPr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Состав услуги: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Р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азработка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 программы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(с обязательным согласованием с Заказчиком),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включающая основные темы: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ind w:left="0" w:right="0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ч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то такое маркетинговый план? Как понять, что ваш маркетинг эффективен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ind w:left="0" w:right="0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анализ типичных ошибок малого бизнеса в регионе: «мы есть в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соцсетях, но клиентов нет»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ind w:left="0" w:right="0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экспресс-аудит собственного бизнеса участников по чек-листу (участники отвечают на 5 простых вопросов о своих текущих действиях);</w:t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ind w:left="0" w:right="0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пять шагов построения маркетингового плана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ind w:left="0" w:right="0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как поставить измеримую задачу именно для своего бизнеса;</w:t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ind w:left="0" w:right="0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генерация идей и «Маркетинг без бюджета»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ind w:left="0" w:right="0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адаптация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маркетинговог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плана под реалии региона и ресурсы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ind w:left="0" w:right="0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делегирование: какие задачи по марк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етингу можно отдать на аутсорс, а что лучше делать самому владельцу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921"/>
              <w:numPr>
                <w:ilvl w:val="0"/>
                <w:numId w:val="4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Проведение мероприятий по привлече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нию СМСП, к участию в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семинаре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 с согласованием с Заказчиком и информированием</w:t>
            </w:r>
            <w:r>
              <w:rPr>
                <w:bCs/>
                <w:color w:val="000000" w:themeColor="text1"/>
                <w:spacing w:val="-5"/>
                <w:sz w:val="24"/>
                <w:szCs w:val="24"/>
                <w:highlight w:val="none"/>
              </w:rPr>
              <w:t xml:space="preserve"> участников 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о графике проведения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, времени и дате.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Формирование группы для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 в количестве не менее 15 участников.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Обеспечение каждого участника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 комплектом раздаточного материала в электронном виде по теме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 в соответствии с разработанной программой (при наличии).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Условия договора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921"/>
              <w:numPr>
                <w:ilvl w:val="0"/>
                <w:numId w:val="3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  <w:t xml:space="preserve">Для оказания услуги заключается двухсторонний договор: первая сторона – Заказчик (АНО «КЦПП»), вторая сторона – Исполнитель.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3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  <w:t xml:space="preserve">Договор заключается с победителем запроса предложений. 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3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  <w:t xml:space="preserve">Основные обязанности Исполнителя: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оказать услугу в срок, согласованный с Заказчиком, но не позднее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30.09.2026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года;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оказать услугу качественно в установленные сроки в соответствии с условиями договора;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  <w:t xml:space="preserve">п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ри подготовке материалов (аудиоматериалы, видеоматериалы, полиграфическая продукция, печатная продукция, рекламные материалы, логотипы и т.п.) использовать единый фирменный стиль в соответствии с брендбуком, предоставленным заказчиком (ссылка на брендбук: </w:t>
            </w:r>
            <w:hyperlink r:id="rId11" w:tooltip="https://yadi.sk/d/Clw1okt74-BltA?w=1" w:history="1">
              <w:r>
                <w:rPr>
                  <w:rStyle w:val="920"/>
                  <w:bCs/>
                  <w:color w:val="000000" w:themeColor="text1"/>
                  <w:sz w:val="24"/>
                  <w:szCs w:val="24"/>
                  <w:highlight w:val="none"/>
                </w:rPr>
                <w:t xml:space="preserve">https://yadi.sk/d/Clw1okt74-BltA?w=1</w:t>
              </w:r>
            </w:hyperlink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)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  <w:t xml:space="preserve">;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  <w:t xml:space="preserve">п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ри подготовке информационных материалов (анонсы, аудиоролики, видеоролики,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новостные сюжеты и т.д.) в обязательном порядке использовать следующие формулировки: «Мероприятие реализуется центром «Мой бизнес» Камчатского края» и логотип Центра «Мой бизнес» в соответствии с брендбуком, предоставленным Заказчиком (ссылка на брендбук: </w:t>
            </w:r>
            <w:hyperlink r:id="rId12" w:tooltip="https://yadi.sk/d/Clw1okt74-BltA?w=1)" w:history="1">
              <w:r>
                <w:rPr>
                  <w:rStyle w:val="920"/>
                  <w:bCs/>
                  <w:color w:val="000000" w:themeColor="text1"/>
                  <w:sz w:val="24"/>
                  <w:szCs w:val="24"/>
                  <w:highlight w:val="none"/>
                </w:rPr>
                <w:t xml:space="preserve">https://yadi.sk/d/Clw1okt74-BltA?w=1)</w:t>
              </w:r>
            </w:hyperlink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;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  <w:t xml:space="preserve">при подготовке презентационных материалов Исполнитель использует макет 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  <w:t xml:space="preserve">разработанный и согласованный с Заказчиком;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в сроки и на условиях, установленных договором, 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  <w:t xml:space="preserve">предоставить Заказчику акт сдачи-приемки оказанных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  <w:t xml:space="preserve"> услуг, счет на оплату и отчет о предоставленной услуге, который должен включать: список участников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  <w:t xml:space="preserve"> с указанием следующих данных: наименование СМСП, фамилия, имя, отчество представителя СМСП; ИНН СМСП; ОГРН СМСП; комплект раздаточного материала в электронном виде (при наличии); документ, подтверждающий участие СМСП в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семинаре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  <w:t xml:space="preserve"> (сертификат в электронном виде на каждого участника);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Cs/>
                <w:color w:val="000000" w:themeColor="text1"/>
                <w:sz w:val="24"/>
                <w:szCs w:val="24"/>
                <w:highlight w:val="none"/>
              </w:rPr>
              <w:t xml:space="preserve">незамедлительно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 представлять Заказчику по его запросу информацию о ходе оказания услуги;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при предоставлении в составе заявки на участие в запросе предложений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  <w:t xml:space="preserve">информации об отсутствии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 третьих лиц, привлекаемых к оказанию услуги, </w:t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  <w:t xml:space="preserve">Исполнитель обязуется не привлекать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третьих лиц к оказанию услуги;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при предоставлении в составе заявки на участие в запросе предложений информации о привлечении третьих лиц к оказанию услуги/услуг, Исполнитель обязан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 привлечь указанн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ых соисполнителей и установить режим конфиденциальности, в отношениях с такими третьими лицами перед передачей таким лицам любой информации. При необходимости изменения кандидатуры соисполнителя Исполнитель обязан согласовать новую кандидатуру с Заказчиком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;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сохранять в тайне и считать конфиденциальными условия договора, а также всю информацию, полученную в ходе оказания услуг по договору;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дать согласие на осуществление проверок соблюдения условий и целей, установленных договором со стороны Министерства 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экономического развития Камчатского края и органов государственного финансового контроля;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отказать в предоставлении услуги СМСП в случае, если они состоят в одной группе лиц, определенных в соответствии с Федеральным законом Российской Федерации от 26.07.2006 г. № 135-ФЗ «О защите конкуренции»;</w:t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highlight w:val="none"/>
              </w:rPr>
              <w:t xml:space="preserve">не использовать полученные средства для приобретения иностранной валюты, за исключением операций, осуществляемых в соответствии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Требования к содержанию, форме, оформлению заявки на участие в запросе предложений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Заявка включает в себя следующий перечень документов: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з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аявление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на участие в запросе предложений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 по форме, установленной приложением 1 к закупочной документации;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огласие на обработку персональных данных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 по форме, установленной приложением 2 к закупочной документации;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ведения о соисполнителях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по форме, установленной приложением 3 к закупочной документации;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и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нформация об опыте оказания услуг, аналогичных объекту закупки,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по форме, установленной приложением 4 к закупочной документации;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и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нформация об опыте работы с Центрами «Мой бизнес» на территории Российской Федерации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по форме, установленной приложением 5 к закупочной документации;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справка, подтверждающая соответствие участника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запроса предложений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требованиям, установленным закупочной документацией. Рекомендуемая форма справки установлена приложением 6 к закупочной документации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ц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еновое предложение на объект закупки на 2026 год;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п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рограмма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семинара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 (предоставляется при наличии в составе заявки на участие в </w:t>
            </w:r>
            <w:r>
              <w:rPr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запросе предложений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информации о привлечении третьих лиц к оказанию услуги).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Цена объекта закупки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Цена определяется условиями заявки на участие в запросе предложений, но не более 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6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0 000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,00 рублей.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Сроки и порядок оплаты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0"/>
              <w:shd w:val="clear" w:color="auto" w:fill="ffffff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Авансирование услуги не предусмотрено.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shd w:val="clear" w:color="auto" w:fill="ffffff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Оплата услуги производится Заказчиком в соответствии с условиями договора, на основании подписанного акта оказанных услуг, счета, выставленного Исполнителем.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Порядок подачи заявок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  <w:shd w:val="clear" w:color="auto" w:fill="ffffff"/>
              </w:rPr>
              <w:t xml:space="preserve">Заявки на участие в з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апросе предложений</w:t>
            </w:r>
            <w:r>
              <w:rPr>
                <w:color w:val="000000" w:themeColor="text1"/>
                <w:sz w:val="24"/>
                <w:szCs w:val="24"/>
                <w:highlight w:val="none"/>
                <w:shd w:val="clear" w:color="auto" w:fill="ffffff"/>
              </w:rPr>
              <w:t xml:space="preserve"> подаются в срок и по форме, которые указаны в закупочной документации о проведении з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апроса предложений.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Заявки на участие в </w:t>
            </w:r>
            <w:r>
              <w:rPr>
                <w:color w:val="000000" w:themeColor="text1"/>
                <w:sz w:val="24"/>
                <w:szCs w:val="24"/>
                <w:highlight w:val="none"/>
                <w:shd w:val="clear" w:color="auto" w:fill="ffffff"/>
              </w:rPr>
              <w:t xml:space="preserve">з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апросе предложений принимаются Заказчиком согласно графику работы Заказчика.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Заявка подается участником запроса предложений по адресу нахождения Заказчика: г. Петропавловск-Камчатский, проспект Карла Маркса, д. 23, офис 506 либо посредством предоставления сканированных документов на электронную почту </w:t>
            </w:r>
            <w:hyperlink r:id="rId13" w:tooltip="mailto:ur@mb41.ru" w:history="1">
              <w:r>
                <w:rPr>
                  <w:rStyle w:val="920"/>
                  <w:color w:val="000000" w:themeColor="text1"/>
                  <w:sz w:val="24"/>
                  <w:szCs w:val="24"/>
                  <w:highlight w:val="none"/>
                  <w:lang w:val="en-US"/>
                </w:rPr>
                <w:t xml:space="preserve">info</w:t>
              </w:r>
              <w:r>
                <w:rPr>
                  <w:rStyle w:val="920"/>
                  <w:color w:val="000000" w:themeColor="text1"/>
                  <w:sz w:val="24"/>
                  <w:szCs w:val="24"/>
                  <w:highlight w:val="none"/>
                </w:rPr>
                <w:t xml:space="preserve">@mb41.ru</w:t>
              </w:r>
            </w:hyperlink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с последующей досылкой соответствующих документов на бумажном носителе в адрес Заказчика. 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Заявка может быть передана Заказчику курьерской службой доставки либо посредством почтовой связи или представлена Заказчику лично участником запроса предложений, либо его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законным представителем на основании доверенности, оформленной в соответствии с законодательством Российской Федерации.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Копии документов, представляемые с заявкой, должны быть заверены подписью уполномоченного лица и печатью участника запроса предложений (при наличии).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Заявки регистрируются в журнале регистрации в момент их поступления Заказчику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В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случае личного представления заявки запись регистрации включает в себя номер по порядку, наименование участника запроса предложений, дату, время, подпись и расшифровку подписи лица, вручившего заявку, подпись и расшифровку подписи лица, принявшего заявку.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При поступлении заявки через курьерскую службу доставки либо посредством почтовой связи запись регистрации включает в себя номер по порядку, наименование участника запроса предложений, дату, время, подпись и расшифровку подписи лица, принявшего заявку.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При этом в журнале регистраци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и датой поступления заявок посредством почтовой связи указывается дата поступления таких заявок, а время приема в день поступления устанавливается с понедельника по четверг с 9:00 до 17:30, а по пятницам с 9:00 до 16:00, согласно дню поступления Заказчику.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При поступлении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 заявки на электронную почту Заказчика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запись регистрации включает в себя номер по порядку, наименование участника запроса предложений, дату поступления заявки, время, подпись и расшифровку подписи лица, принявшего заявку.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При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этом в журнале регистрации датой поступления заявок указывается дата поступления таких заявок, а время приема в день поступления устанавливается с понедельника по четверг с 9:00 до 17:30, а по пятницам – с 9:00 до 16:00, согласно дню поступления Заказчику.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В случае одновременного поступления двух или более заявок, направленных посредством почтовой связи, последовательность их регистрации устанавливается в соответствии с датой их отправления.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В случае одновременного поступления двух или более заявок, направленных через курьерскую службу доставки, последовательность их регистрации устанавливается в соответствии с датой их отправления.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Участник запроса предложений вправе отозвать заявку в любое время до момента рассмотрения ее комиссией по закупкам, о чем вносится соответствующая запись в журнал регистрации.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Отзыв заявки производится на основании письменного заявления участника запроса предложений.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Отзыв заявки не препятствует повторному обращению для участия в запросе предложений, но не позднее даты и времени окончания приема заявок, указанных в закупочной документации.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Заявки, поступившие Заказчику до начала либо после окончания срока приема заявок, в журнале регистрации не регистрируются, к участию в закупочной процедуре не допускаются и не возвращаются участнику запроса предложений.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Участник закупки вправе подать только одну заявку в отношении каждого объекта закупки (лота).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4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В случае внесения Заказчиком изменений в закупочную документацию </w:t>
            </w:r>
            <w:r>
              <w:rPr>
                <w:color w:val="000000" w:themeColor="text1"/>
                <w:sz w:val="24"/>
                <w:szCs w:val="24"/>
                <w:highlight w:val="none"/>
                <w:shd w:val="clear" w:color="auto" w:fill="ffffff"/>
              </w:rPr>
              <w:t xml:space="preserve">о проведении з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апроса предложений участник закупки вправе подать новую заявку, соответствующую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измененной закупочной документации</w:t>
            </w:r>
            <w:r>
              <w:rPr>
                <w:color w:val="000000" w:themeColor="text1"/>
                <w:sz w:val="24"/>
                <w:szCs w:val="24"/>
                <w:highlight w:val="none"/>
                <w:shd w:val="clear" w:color="auto" w:fill="ffffff"/>
              </w:rPr>
              <w:t xml:space="preserve"> о проведении з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апроса предложений</w:t>
            </w:r>
            <w:r>
              <w:rPr>
                <w:color w:val="000000" w:themeColor="text1"/>
                <w:sz w:val="24"/>
                <w:szCs w:val="24"/>
                <w:highlight w:val="none"/>
                <w:shd w:val="clear" w:color="auto" w:fill="ffffff"/>
              </w:rPr>
              <w:t xml:space="preserve">. В случае если участник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запроса предложений </w:t>
            </w:r>
            <w:r>
              <w:rPr>
                <w:color w:val="000000" w:themeColor="text1"/>
                <w:sz w:val="24"/>
                <w:szCs w:val="24"/>
                <w:highlight w:val="none"/>
                <w:shd w:val="clear" w:color="auto" w:fill="ffffff"/>
              </w:rPr>
              <w:t xml:space="preserve">не подал новую з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аявку, соответствующую измененной закупочной документации</w:t>
            </w:r>
            <w:r>
              <w:rPr>
                <w:color w:val="000000" w:themeColor="text1"/>
                <w:sz w:val="24"/>
                <w:szCs w:val="24"/>
                <w:highlight w:val="none"/>
                <w:shd w:val="clear" w:color="auto" w:fill="ffffff"/>
              </w:rPr>
              <w:t xml:space="preserve"> о проведении з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апроса предложений</w:t>
            </w:r>
            <w:r>
              <w:rPr>
                <w:color w:val="000000" w:themeColor="text1"/>
                <w:sz w:val="24"/>
                <w:szCs w:val="24"/>
                <w:highlight w:val="none"/>
                <w:shd w:val="clear" w:color="auto" w:fill="ffffff"/>
              </w:rPr>
              <w:t xml:space="preserve">, и не отозвал поданную заявку, к ней применяются требования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измененной закупочной документации</w:t>
            </w:r>
            <w:r>
              <w:rPr>
                <w:color w:val="000000" w:themeColor="text1"/>
                <w:sz w:val="24"/>
                <w:szCs w:val="24"/>
                <w:highlight w:val="none"/>
                <w:shd w:val="clear" w:color="auto" w:fill="ffffff"/>
              </w:rPr>
              <w:t xml:space="preserve"> о проведении з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апроса предложений.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 Начало срока подачи заявок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2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04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.08.2026, 09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:00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16"/>
        </w:trPr>
        <w:tc>
          <w:tcPr>
            <w:tcBorders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 Окончание срока подачи заявок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07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.08.2026, 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16:00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0"/>
        </w:trPr>
        <w:tc>
          <w:tcPr>
            <w:tcW w:w="3114" w:type="dxa"/>
            <w:vMerge w:val="restart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Требования к участникам запроса предложений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Участником запроса предложений может быть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юридическое лицо, индивидуальный предприниматель, физическо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е лицо, применяющее специальный налоговый режим «Налог на профессиональный доход», выразившие готовность принять участие в закупочной процедуре и подтвердившие уровень квалификации и другие требования, предъявляемые к Исполнителю для оказания данной услуги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63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Наличие у участника запроса предложений в выписке из Еди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ного государственного реестра индивидуальных предпринимателей или юридических лиц вида(ов) деятельности в области, соответствующей объекту закупки, в соответствии с Общероссийским классификатором видов экономической деятельности (ОК 029-2014 (КДЕС Ред. 2).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Наличие у Участника запроса предложений – физического лица, применяющего специальный налоговый режим «Налог на профессиональный доход», документов об образовании и (или) о квалификации, допускающих оказание услуг, соответствующих объекту закупки.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41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Участник запроса пре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дложений должен соответствовать требованиям статьи 31 (для юридических лиц), статьи 32 (для индивидуальных предпринимателей) Федерального закона от 29.12.2012 года № 273-ФЗ «Об образовании в Российской Федерации» с последующими изменениями и дополнениями.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Отсутствие на момент проведения запроса предложений и подведения его итогов претен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зионно-исковой работы Заказчика, связанной с неисполнением участником запроса предложений договорных обязательств перед Заказчиком, за исключением случаев, когда неисполнение договорных обязательств стало следствием действий (бездействия) самого Заказчика.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Отсутствие фактов неисполнения либо ненадлежащего исполнения участником запроса предложений обязательств по исполнению договоров, заключенным с Заказчиком, за последние три года, предшествующие дате размещения закупочной документации.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Участник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запроса предложений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 не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Соответствие участника запроса предложений требованиям, устанавливаемым в соответствии с законодательством Российской Федерации к лицам, осуществляющим выполнение работ, оказание услуг, являющихся объектом закупки.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Отсутствие между участником за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проса предложений и Заказчиком конфликта интересов, то есть ситуации, при которой личная заинтересованность (прямая или косвенная) работника Заказчика и (или) члена комиссии по закупкам влияет или может повлиять на надлежащее, объективное, беспристрастное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исполнение им возложенных на него обязанностей (исполнения полномочий), или при которой возникает или может возникнуть прот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иворечие между личной заинтересованностью работника Заказчика, и правами, и законными интересами Заказчика и (или) члена комиссии по закупкам, способное привести к причинению вреда правам и законным интересам, имуществу и (или) деловой репутации Заказчика.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Под личной заинтересованностью работника Заказчика и (или) члена комиссии по закупкам понимается материальная или иная заинтересованность, которая влияет или может повлиять на исполнение им возложенных на него обязанностей (исполнения полномочий).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Также в ходе закупочной деятельности не допускается случаи, при которых руководитель Заказчика, член комиссии по закупкам, работники Заказчика, осуществляющие закупочную д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еятельность, работники Заказчика, ответственные за направление деятельности, по которому осуществляется закупка, состоят в браке с физическими лицами, являющимися выгодоприобретателями, единоличным исполнительным органом хозяйственного общества (директором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являющиеся близкими родственниками (родственниками по прямой восходящей и нисходящей линии (род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закупки. Под выгодоприобретателями понимаются физически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Отсутствие сведений об участнике запроса предложений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лиц». Отсутствие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 сведений об участнике запроса предложений в реестре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065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Участник запроса предложений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офшорных компаний в совокупности превышает 25 процентов (если иное не предусмотрено законодате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04"/>
        </w:trPr>
        <w:tc>
          <w:tcPr>
            <w:tcBorders>
              <w:bottom w:val="single" w:color="000000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833"/>
        </w:trPr>
        <w:tc>
          <w:tcPr>
            <w:tcBorders>
              <w:top w:val="single" w:color="000000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Участник запроса предложений не находится в составляемых в рамках реализации полномочий, предусмотренных главой VII Ус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0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Участник запроса предложений 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778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Участник запроса предложений не находится в процессе реорганизации (за исключением реорганизации в форме присоединения к юриди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620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921"/>
              <w:numPr>
                <w:ilvl w:val="0"/>
                <w:numId w:val="3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В реестре дисквалифицированных лиц отсутствуют сведения о дисквалифицированном руководителе участника запроса предложений.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515"/>
        </w:trPr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13. Место, дата, время проведения запроса предложений</w:t>
            </w: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923"/>
              <w:ind w:firstLine="0"/>
              <w:jc w:val="both"/>
              <w:spacing w:line="240" w:lineRule="auto"/>
              <w:shd w:val="clear" w:color="auto" w:fill="auto"/>
              <w:rPr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Место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: 683031, Камчатский край, г. Петропавловск-Камчатский, проспект Карла Маркса, д. 23, офис 506.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contextualSpacing w:val="0"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Дата, время проведения запроса предложений: в течение 5 (пяти) рабочих дней со дня окончания приема заявок.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14. Критерии оценки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Критерии: 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36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Цена услуги;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Опыт оказания услуг, аналогичных объекту закупки;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Опыт работы с Центрами «Мой бизнес» на территории Российской Федерации;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Степень привлечения субподрядных организаций - соисполнителей.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Оценки: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3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Цена услуги: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при снижении цены объекта закупки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от 0 % до 9,99% – 0 баллов;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при снижении цены объекта закупки от 10 % до 19,99 % – 1 балл;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при снижении цены объекта закупки от 20 % до 29,99 % – 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br/>
              <w:t xml:space="preserve">2 балла;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при снижении цены объекта закупки от 30 % до 39,99 % – 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br/>
              <w:t xml:space="preserve">3 балла;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при снижении цены объекта закупки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от 40 % до 49,99 % –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br/>
              <w:t xml:space="preserve">4 балла;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при снижении цены на 50 % и более присваивается 5 баллов.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3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Опыт оказания услуг, аналогичных объекту закупки: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0 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оказанных услуг – 0 баллов;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от 1 до 3 оказанных услуг – 3 балла;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от 4 до 7 оказанных услуг – 5 баллов;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от 8 до 12 оказанных услуг – 7 баллов;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13 и более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оказанных услуг – 10 баллов.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3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Опыт работы с Центрами «Мой Бизнес» на территории Российской Федерации по оказанию услуг, аналогичных объекту закупки: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0 оказанных услуг – 0 баллов;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от 1 до 3 оказанных услуг – 3 балла;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  <w:tab w:val="left" w:pos="425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от 4 до 7 оказанных услуг – 5 баллов;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от 8 до 12 оказанных услуг – 7 баллов;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13 и более </w:t>
            </w:r>
            <w:r>
              <w:rPr>
                <w:bCs/>
                <w:color w:val="000000" w:themeColor="text1"/>
                <w:sz w:val="24"/>
                <w:szCs w:val="24"/>
                <w:highlight w:val="none"/>
              </w:rPr>
              <w:t xml:space="preserve">оказанных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услуг – 10 баллов.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3"/>
                <w:numId w:val="3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Степень привлечения субподрядных организаций - соисполнителей: 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0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соисполнителей – 3 балла;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 соисполнитель – 2 балла;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2 соисполнителя – 1 балл;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4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3 и более соисполнителей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 – 0 баллов.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Минимальный пороговый балл для определения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победителя Запроса предложений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  <w:t xml:space="preserve"> – 9 баллов.</w:t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NewRomanPS-BoldMT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  <w:t xml:space="preserve">15. Порядок рассмотрения заявок на участие в запросе предложений и формирования реестра исполнителей</w:t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921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highlight w:val="none"/>
              </w:rPr>
            </w:r>
            <w:bookmarkStart w:id="0" w:name="undefined"/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Заявки на участие в запросе предложений, поданные до либо после истечения срока их подачи, не принимаются и не рассматриваются Заказчиком.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Комиссия по закупкам обязана рассмотреть поданные заявки на участие в запросе предложений в течение 5 (пяти) рабочих дней от даты истечения срока подачи заявок на участие в запросе предложений.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Комиссией по закупкам на осн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овании результатов рассмотрения заявок на участие в запросе предложений составляется итоговый протокол с информацией о допущенных к участию в запросе предложений заявках, отклоненных заявках с указанием причин их отклонения, победителя запроса предложений.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В случае, если двум и более участникам запроса предложений присвоены равные итоговые баллы, победителем запроса предложений признается участник, заявка которого поступила ранее.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Решение об отклонении заявки участника запроса предложений принимается в следующих случаях: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участник запроса предложений не предоставил сведения и (или) документы, предусмотренные закупочной документацией;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наличие в сведениях и (или) документах, предоставленных участником запроса предложений в составе заявки и (или) в составе ответа на запрос комиссии по закупкам, недостоверных сведений и (или) недействительных документов;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несоответствие участника запроса предложений, его заявки или предлагаемой им услуги требованиям закупочной документации;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превышение установленной в закупочной документацией цены договора (услуги);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подача одним участником запроса предложений двух и более заявок по одному лоту;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подача одним участником запроса предложений двух и более заявок по одному лоту;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участник запроса предложений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Заказчик размещает информацию о победителе на сайте </w:t>
            </w:r>
            <w:r>
              <w:rPr>
                <w:color w:val="000000" w:themeColor="text1"/>
                <w:sz w:val="24"/>
                <w:szCs w:val="24"/>
                <w:highlight w:val="none"/>
                <w:lang w:val="en-US"/>
              </w:rPr>
              <w:t xml:space="preserve">https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//:</w:t>
            </w:r>
            <w:hyperlink r:id="rId14" w:tooltip="http://www.мойбизнес41.рф" w:history="1">
              <w:r>
                <w:rPr>
                  <w:color w:val="000000" w:themeColor="text1"/>
                  <w:sz w:val="24"/>
                  <w:szCs w:val="24"/>
                  <w:highlight w:val="none"/>
                </w:rPr>
                <w:t xml:space="preserve">мойбизнес41.рф</w:t>
              </w:r>
            </w:hyperlink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в течении 5 (пяти) рабочих дней с момента принятия комиссией по закупкам решения.</w:t>
            </w:r>
            <w:r>
              <w:rPr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1"/>
              <w:numPr>
                <w:ilvl w:val="0"/>
                <w:numId w:val="32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Комиссия по закупкам вправе принять решение об отстранении участника запроса предложений от участия в закупке на любом этапе, если имеются сведения:</w:t>
            </w:r>
            <w:r>
              <w:rPr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 наличии конфликта интересов;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об отрицательной деловой репутации участника </w:t>
            </w:r>
            <w:r>
              <w:rPr>
                <w:rFonts w:eastAsia="Calibri"/>
                <w:color w:val="000000" w:themeColor="text1"/>
                <w:sz w:val="24"/>
                <w:szCs w:val="24"/>
                <w:highlight w:val="none"/>
              </w:rPr>
              <w:t xml:space="preserve">запроса предложений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;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926"/>
              <w:numPr>
                <w:ilvl w:val="0"/>
                <w:numId w:val="3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 нарушении участником закупки обязательств по ранее заключенным с Заказчиком договорам (в том числ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е исполненным) либо в отношении участника закупки Заказчиком ведется претензионная и/или судебная работа, за исключением случаев, когда неисполнение договорных обязательств стало следствием действий (бездействия) самого Заказчика и (или) Получателя услуги.</w:t>
            </w:r>
            <w:bookmarkEnd w:id="0"/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ind w:firstLine="0"/>
        <w:tabs>
          <w:tab w:val="left" w:pos="6946" w:leader="none"/>
        </w:tabs>
        <w:rPr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sz w:val="24"/>
          <w:szCs w:val="24"/>
          <w:highlight w:val="none"/>
        </w:rPr>
        <w:br/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ind w:firstLine="0"/>
        <w:tabs>
          <w:tab w:val="left" w:pos="6946" w:leader="none"/>
        </w:tabs>
        <w:rPr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p>
      <w:pPr>
        <w:ind w:firstLine="0"/>
        <w:jc w:val="left"/>
        <w:rPr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sz w:val="24"/>
          <w:szCs w:val="24"/>
          <w:highlight w:val="none"/>
        </w:rPr>
        <w:br w:type="page" w:clear="all"/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tbl>
      <w:tblPr>
        <w:tblStyle w:val="924"/>
        <w:tblW w:w="0" w:type="auto"/>
        <w:tblInd w:w="-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967"/>
        <w:gridCol w:w="5093"/>
      </w:tblGrid>
      <w:tr>
        <w:tblPrEx/>
        <w:trPr/>
        <w:tc>
          <w:tcPr>
            <w:tcW w:w="4967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highlight w:val="none"/>
              </w:rPr>
            </w:r>
            <w:bookmarkStart w:id="0" w:name="undefined"/>
            <w:r>
              <w:rPr>
                <w:color w:val="000000" w:themeColor="text1"/>
                <w:highlight w:val="none"/>
              </w:rPr>
            </w:r>
            <w:bookmarkStart w:id="0" w:name="undefined"/>
            <w:r>
              <w:rPr>
                <w:color w:val="000000" w:themeColor="text1"/>
                <w:highlight w:val="none"/>
              </w:rPr>
            </w:r>
            <w:bookmarkStart w:id="0" w:name="undefined"/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ab/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ab/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  <w:tab/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92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Приложение 1 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firstLine="0"/>
              <w:jc w:val="right"/>
              <w:tabs>
                <w:tab w:val="left" w:pos="694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к зак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упочной документации о проведении запроса предложений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от «03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» августа 2026 года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№ 23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color w:val="000000" w:themeColor="text1"/>
          <w:sz w:val="23"/>
          <w:szCs w:val="23"/>
          <w:highlight w:val="none"/>
        </w:rPr>
      </w:pPr>
      <w:r>
        <w:rPr>
          <w:b/>
          <w:color w:val="000000" w:themeColor="text1"/>
          <w:sz w:val="23"/>
          <w:szCs w:val="23"/>
          <w:highlight w:val="none"/>
        </w:rPr>
      </w:r>
      <w:r>
        <w:rPr>
          <w:b/>
          <w:color w:val="000000" w:themeColor="text1"/>
          <w:sz w:val="23"/>
          <w:szCs w:val="23"/>
          <w:highlight w:val="none"/>
        </w:rPr>
      </w:r>
      <w:r>
        <w:rPr>
          <w:b/>
          <w:color w:val="000000" w:themeColor="text1"/>
          <w:sz w:val="23"/>
          <w:szCs w:val="23"/>
          <w:highlight w:val="none"/>
        </w:rPr>
      </w:r>
    </w:p>
    <w:tbl>
      <w:tblPr>
        <w:tblStyle w:val="924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>
        <w:tblPrEx/>
        <w:trPr>
          <w:trHeight w:val="589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(при наличии)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В АНО «</w:t>
            </w:r>
            <w:r>
              <w:rPr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color w:val="000000" w:themeColor="text1"/>
                <w:sz w:val="23"/>
                <w:szCs w:val="23"/>
                <w:highlight w:val="non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color w:val="000000" w:themeColor="text1"/>
          <w:sz w:val="23"/>
          <w:szCs w:val="23"/>
          <w:highlight w:val="none"/>
        </w:rPr>
      </w:pPr>
      <w:r>
        <w:rPr>
          <w:b/>
          <w:color w:val="000000" w:themeColor="text1"/>
          <w:sz w:val="23"/>
          <w:szCs w:val="23"/>
          <w:highlight w:val="none"/>
        </w:rPr>
      </w:r>
      <w:r>
        <w:rPr>
          <w:b/>
          <w:color w:val="000000" w:themeColor="text1"/>
          <w:sz w:val="23"/>
          <w:szCs w:val="23"/>
          <w:highlight w:val="none"/>
        </w:rPr>
      </w:r>
      <w:r>
        <w:rPr>
          <w:b/>
          <w:color w:val="000000" w:themeColor="text1"/>
          <w:sz w:val="23"/>
          <w:szCs w:val="23"/>
          <w:highlight w:val="none"/>
        </w:rPr>
      </w:r>
    </w:p>
    <w:p>
      <w:pPr>
        <w:ind w:firstLine="0"/>
        <w:jc w:val="center"/>
        <w:tabs>
          <w:tab w:val="left" w:pos="6946" w:leader="none"/>
        </w:tabs>
        <w:rPr>
          <w:b/>
          <w:color w:val="000000" w:themeColor="text1"/>
          <w:sz w:val="23"/>
          <w:szCs w:val="23"/>
          <w:highlight w:val="none"/>
        </w:rPr>
      </w:pPr>
      <w:r>
        <w:rPr>
          <w:b/>
          <w:color w:val="000000" w:themeColor="text1"/>
          <w:sz w:val="23"/>
          <w:szCs w:val="23"/>
          <w:highlight w:val="none"/>
        </w:rPr>
        <w:t xml:space="preserve">Заявление на участие в запросе предложений*</w:t>
      </w:r>
      <w:r>
        <w:rPr>
          <w:b/>
          <w:color w:val="000000" w:themeColor="text1"/>
          <w:sz w:val="23"/>
          <w:szCs w:val="23"/>
          <w:highlight w:val="none"/>
        </w:rPr>
      </w:r>
      <w:r>
        <w:rPr>
          <w:b/>
          <w:color w:val="000000" w:themeColor="text1"/>
          <w:sz w:val="23"/>
          <w:szCs w:val="23"/>
          <w:highlight w:val="none"/>
        </w:rPr>
      </w:r>
    </w:p>
    <w:p>
      <w:pPr>
        <w:ind w:firstLine="0"/>
        <w:tabs>
          <w:tab w:val="left" w:pos="993" w:leader="none"/>
          <w:tab w:val="left" w:pos="6946" w:leader="none"/>
        </w:tabs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tbl>
      <w:tblPr>
        <w:tblStyle w:val="924"/>
        <w:tblW w:w="10060" w:type="dxa"/>
        <w:tblLook w:val="04A0" w:firstRow="1" w:lastRow="0" w:firstColumn="1" w:lastColumn="0" w:noHBand="0" w:noVBand="1"/>
      </w:tblPr>
      <w:tblGrid>
        <w:gridCol w:w="704"/>
        <w:gridCol w:w="5528"/>
        <w:gridCol w:w="3828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№ п/п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Наименование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Сведения об участнике запроса предложений 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1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Наименование заявителя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right" w:pos="4462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Организационно-правовая форма 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ab/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3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Юридический адрес, ИНН/ОГРН/КПП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4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Почтовый адрес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5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Фактическое место нахождения заявителя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6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Руководитель (ФИО, должность)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7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Контактный телефон (с указанием кода)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8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Адрес электронной почты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9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Банковские реквизиты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6946" w:leader="none"/>
        </w:tabs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pStyle w:val="921"/>
        <w:numPr>
          <w:ilvl w:val="0"/>
          <w:numId w:val="3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Изучив закупочную документацию о проведении запроса предложений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tbl>
      <w:tblPr>
        <w:tblStyle w:val="924"/>
        <w:tblW w:w="0" w:type="auto"/>
        <w:tblLook w:val="04A0" w:firstRow="1" w:lastRow="0" w:firstColumn="1" w:lastColumn="0" w:noHBand="0" w:noVBand="1"/>
      </w:tblPr>
      <w:tblGrid>
        <w:gridCol w:w="100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055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</w:tbl>
    <w:p>
      <w:pPr>
        <w:pStyle w:val="92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color w:val="000000" w:themeColor="text1"/>
          <w:sz w:val="23"/>
          <w:szCs w:val="23"/>
          <w:highlight w:val="none"/>
          <w:vertAlign w:val="superscript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vertAlign w:val="superscript"/>
          <w:lang w:eastAsia="ru-RU"/>
        </w:rPr>
        <w:t xml:space="preserve">(наименование участника запроса предложений)</w:t>
      </w:r>
      <w:r>
        <w:rPr>
          <w:rFonts w:eastAsia="Times New Roman"/>
          <w:color w:val="000000" w:themeColor="text1"/>
          <w:sz w:val="23"/>
          <w:szCs w:val="23"/>
          <w:highlight w:val="none"/>
          <w:vertAlign w:val="superscript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  <w:vertAlign w:val="superscript"/>
        </w:rPr>
      </w:r>
    </w:p>
    <w:tbl>
      <w:tblPr>
        <w:tblStyle w:val="924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988"/>
        <w:gridCol w:w="9067"/>
      </w:tblGrid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в лице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906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</w:tbl>
    <w:p>
      <w:pPr>
        <w:pStyle w:val="92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color w:val="000000" w:themeColor="text1"/>
          <w:sz w:val="23"/>
          <w:szCs w:val="23"/>
          <w:highlight w:val="none"/>
          <w:vertAlign w:val="superscript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vertAlign w:val="superscript"/>
          <w:lang w:eastAsia="ru-RU"/>
        </w:rPr>
        <w:t xml:space="preserve">(наименование должности руководителя и его Ф.И.О.)</w:t>
      </w:r>
      <w:r>
        <w:rPr>
          <w:rFonts w:eastAsia="Times New Roman"/>
          <w:color w:val="000000" w:themeColor="text1"/>
          <w:sz w:val="23"/>
          <w:szCs w:val="23"/>
          <w:highlight w:val="none"/>
          <w:vertAlign w:val="superscript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  <w:vertAlign w:val="superscript"/>
        </w:rPr>
      </w:r>
    </w:p>
    <w:tbl>
      <w:tblPr>
        <w:tblStyle w:val="924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6658"/>
        <w:gridCol w:w="3397"/>
      </w:tblGrid>
      <w:tr>
        <w:tblPrEx/>
        <w:trPr/>
        <w:tc>
          <w:tcPr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сообщает об участии в запросе предложений на оказание услуги (</w:t>
            </w:r>
            <w:r>
              <w:rPr>
                <w:rFonts w:eastAsia="Times New Roman"/>
                <w:b/>
                <w:bCs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с обязательным указанием номера Лота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):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993" w:leader="none"/>
        </w:tabs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и направляет настоящее заявление.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pStyle w:val="921"/>
        <w:numPr>
          <w:ilvl w:val="0"/>
          <w:numId w:val="3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Участник 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запросе предложений 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настоящим гарантирует достоверность представленных в заявке информации и документов, несет ответственность за предоставление недостоверных сведений и документов в соответствии с законодательством Российской Федерации.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pStyle w:val="921"/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pStyle w:val="921"/>
        <w:contextualSpacing w:val="0"/>
        <w:ind w:left="0"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К настоящему заявлению прилагаются нижеперечисленные документы: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tbl>
      <w:tblPr>
        <w:tblStyle w:val="924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7938"/>
        <w:gridCol w:w="141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№ п/п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Наименование документа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Количество страниц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1.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color w:val="000000" w:themeColor="text1"/>
                <w:sz w:val="23"/>
                <w:szCs w:val="23"/>
                <w:highlight w:val="none"/>
              </w:rPr>
              <w:t xml:space="preserve">Ценовое предложение действующих цен на 2026 год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2.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color w:val="000000" w:themeColor="text1"/>
                <w:sz w:val="23"/>
                <w:szCs w:val="23"/>
                <w:highlight w:val="none"/>
              </w:rPr>
              <w:t xml:space="preserve">Согласие на обработку персональных данных</w:t>
            </w:r>
            <w:r>
              <w:rPr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3.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strike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color w:val="000000" w:themeColor="text1"/>
                <w:sz w:val="23"/>
                <w:szCs w:val="23"/>
                <w:highlight w:val="none"/>
              </w:rPr>
              <w:t xml:space="preserve">Сведения о соисполнителях</w:t>
            </w:r>
            <w:r>
              <w:rPr>
                <w:strike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strike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4.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color w:val="000000" w:themeColor="text1"/>
                <w:sz w:val="23"/>
                <w:szCs w:val="23"/>
                <w:highlight w:val="none"/>
              </w:rPr>
              <w:t xml:space="preserve">Информация об опыте оказания услуг, аналогичных объекту закупки</w:t>
            </w:r>
            <w:r>
              <w:rPr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>
          <w:trHeight w:val="529"/>
        </w:trPr>
        <w:tc>
          <w:tcPr>
            <w:tcW w:w="709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5.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color w:val="000000" w:themeColor="text1"/>
                <w:sz w:val="23"/>
                <w:szCs w:val="23"/>
                <w:highlight w:val="none"/>
              </w:rPr>
              <w:t xml:space="preserve">Информация об опыте работы с Центрами «Мой бизнес» на территории Российской Федерации</w:t>
            </w:r>
            <w:r>
              <w:rPr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6.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color w:val="000000" w:themeColor="text1"/>
                <w:sz w:val="23"/>
                <w:szCs w:val="23"/>
                <w:highlight w:val="none"/>
              </w:rPr>
              <w:t xml:space="preserve">Программа </w:t>
            </w:r>
            <w:r>
              <w:rPr>
                <w:color w:val="000000" w:themeColor="text1"/>
                <w:sz w:val="23"/>
                <w:szCs w:val="23"/>
                <w:highlight w:val="none"/>
              </w:rPr>
              <w:t xml:space="preserve">семинара</w:t>
            </w:r>
            <w:r>
              <w:rPr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7.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color w:val="000000" w:themeColor="text1"/>
                <w:sz w:val="23"/>
                <w:szCs w:val="23"/>
                <w:highlight w:val="none"/>
              </w:rPr>
              <w:t xml:space="preserve">Справка о соответствии требованиям, установленным закупочной документацией</w:t>
            </w:r>
            <w:r>
              <w:rPr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8.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color w:val="000000" w:themeColor="text1"/>
                <w:sz w:val="23"/>
                <w:szCs w:val="23"/>
                <w:highlight w:val="non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</w:t>
            </w:r>
            <w:r>
              <w:rPr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tbl>
      <w:tblPr>
        <w:tblStyle w:val="924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color w:val="000000" w:themeColor="text1"/>
                <w:highlight w:val="none"/>
              </w:rPr>
            </w:r>
            <w:bookmarkStart w:id="0" w:name="undefined"/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top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top w:val="single" w:color="000000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«______»________________20____ 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М.П. (при наличии)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4"/>
          <w:szCs w:val="24"/>
          <w:highlight w:val="none"/>
        </w:rPr>
      </w:pPr>
      <w:r>
        <w:rPr>
          <w:rFonts w:eastAsia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eastAsia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eastAsia="Times New Roman"/>
          <w:color w:val="000000" w:themeColor="text1"/>
          <w:sz w:val="24"/>
          <w:szCs w:val="24"/>
          <w:highlight w:val="none"/>
        </w:rPr>
      </w:r>
    </w:p>
    <w:p>
      <w:pPr>
        <w:ind w:firstLine="0"/>
        <w:rPr>
          <w:color w:val="000000" w:themeColor="text1"/>
          <w:sz w:val="18"/>
          <w:szCs w:val="18"/>
          <w:highlight w:val="none"/>
        </w:rPr>
      </w:pPr>
      <w:r>
        <w:rPr>
          <w:color w:val="000000" w:themeColor="text1"/>
          <w:highlight w:val="none"/>
        </w:rPr>
      </w:r>
      <w:bookmarkEnd w:id="0"/>
      <w:r>
        <w:rPr>
          <w:color w:val="000000" w:themeColor="text1"/>
          <w:sz w:val="18"/>
          <w:szCs w:val="18"/>
          <w:highlight w:val="none"/>
        </w:rPr>
        <w:t xml:space="preserve">* При заполнении заявки уполномоченным (доверенным) лицом участника запроса предложений, к заявке прилагается доверенность.</w:t>
      </w:r>
      <w:r>
        <w:rPr>
          <w:color w:val="000000" w:themeColor="text1"/>
          <w:sz w:val="18"/>
          <w:szCs w:val="18"/>
          <w:highlight w:val="none"/>
        </w:rPr>
      </w:r>
      <w:r>
        <w:rPr>
          <w:color w:val="000000" w:themeColor="text1"/>
          <w:sz w:val="18"/>
          <w:szCs w:val="18"/>
          <w:highlight w:val="none"/>
        </w:rPr>
      </w:r>
    </w:p>
    <w:p>
      <w:pPr>
        <w:ind w:firstLine="0"/>
        <w:jc w:val="left"/>
        <w:spacing w:after="160" w:line="259" w:lineRule="auto"/>
        <w:rPr>
          <w:color w:val="000000" w:themeColor="text1"/>
          <w:sz w:val="18"/>
          <w:szCs w:val="18"/>
          <w:highlight w:val="none"/>
        </w:rPr>
      </w:pPr>
      <w:r>
        <w:rPr>
          <w:color w:val="000000" w:themeColor="text1"/>
          <w:sz w:val="18"/>
          <w:szCs w:val="18"/>
          <w:highlight w:val="none"/>
        </w:rPr>
        <w:br w:type="page" w:clear="all"/>
      </w:r>
      <w:r>
        <w:rPr>
          <w:color w:val="000000" w:themeColor="text1"/>
          <w:sz w:val="18"/>
          <w:szCs w:val="18"/>
          <w:highlight w:val="none"/>
        </w:rPr>
      </w:r>
      <w:r>
        <w:rPr>
          <w:color w:val="000000" w:themeColor="text1"/>
          <w:sz w:val="18"/>
          <w:szCs w:val="18"/>
          <w:highlight w:val="none"/>
        </w:rPr>
      </w:r>
    </w:p>
    <w:p>
      <w:pPr>
        <w:ind w:firstLine="0"/>
        <w:rPr>
          <w:color w:val="000000" w:themeColor="text1"/>
          <w:sz w:val="18"/>
          <w:szCs w:val="18"/>
          <w:highlight w:val="none"/>
        </w:rPr>
      </w:pPr>
      <w:r>
        <w:rPr>
          <w:color w:val="000000" w:themeColor="text1"/>
          <w:sz w:val="18"/>
          <w:szCs w:val="18"/>
          <w:highlight w:val="none"/>
        </w:rPr>
      </w:r>
      <w:r>
        <w:rPr>
          <w:color w:val="000000" w:themeColor="text1"/>
          <w:sz w:val="18"/>
          <w:szCs w:val="18"/>
          <w:highlight w:val="none"/>
        </w:rPr>
      </w:r>
      <w:r>
        <w:rPr>
          <w:color w:val="000000" w:themeColor="text1"/>
          <w:sz w:val="18"/>
          <w:szCs w:val="18"/>
          <w:highlight w:val="none"/>
        </w:rPr>
      </w:r>
    </w:p>
    <w:tbl>
      <w:tblPr>
        <w:tblStyle w:val="924"/>
        <w:tblW w:w="0" w:type="auto"/>
        <w:tblInd w:w="-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18"/>
                <w:szCs w:val="18"/>
                <w:highlight w:val="none"/>
              </w:rPr>
              <w:br w:type="page" w:clear="all"/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92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Приложение 2 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Style w:val="92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к закупочной докумен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тации о проведении запроса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предложений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«03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» августа 2026 года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№ 23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jc w:val="center"/>
        <w:rPr>
          <w:b/>
          <w:bCs/>
          <w:color w:val="000000" w:themeColor="text1"/>
          <w:sz w:val="23"/>
          <w:szCs w:val="23"/>
          <w:highlight w:val="none"/>
        </w:rPr>
      </w:pPr>
      <w:r>
        <w:rPr>
          <w:b/>
          <w:bCs/>
          <w:color w:val="000000" w:themeColor="text1"/>
          <w:sz w:val="23"/>
          <w:szCs w:val="23"/>
          <w:highlight w:val="none"/>
        </w:rPr>
      </w:r>
      <w:r>
        <w:rPr>
          <w:b/>
          <w:bCs/>
          <w:color w:val="000000" w:themeColor="text1"/>
          <w:sz w:val="23"/>
          <w:szCs w:val="23"/>
          <w:highlight w:val="none"/>
        </w:rPr>
      </w:r>
      <w:r>
        <w:rPr>
          <w:b/>
          <w:bCs/>
          <w:color w:val="000000" w:themeColor="text1"/>
          <w:sz w:val="23"/>
          <w:szCs w:val="23"/>
          <w:highlight w:val="none"/>
        </w:rPr>
      </w:r>
    </w:p>
    <w:p>
      <w:pPr>
        <w:ind w:firstLine="0"/>
        <w:jc w:val="center"/>
        <w:rPr>
          <w:b/>
          <w:bCs/>
          <w:color w:val="000000" w:themeColor="text1"/>
          <w:sz w:val="23"/>
          <w:szCs w:val="23"/>
          <w:highlight w:val="none"/>
        </w:rPr>
      </w:pPr>
      <w:r>
        <w:rPr>
          <w:b/>
          <w:bCs/>
          <w:color w:val="000000" w:themeColor="text1"/>
          <w:sz w:val="23"/>
          <w:szCs w:val="23"/>
          <w:highlight w:val="none"/>
        </w:rPr>
        <w:t xml:space="preserve">Согласие</w:t>
      </w:r>
      <w:r>
        <w:rPr>
          <w:b/>
          <w:bCs/>
          <w:color w:val="000000" w:themeColor="text1"/>
          <w:sz w:val="23"/>
          <w:szCs w:val="23"/>
          <w:highlight w:val="none"/>
        </w:rPr>
      </w:r>
      <w:r>
        <w:rPr>
          <w:b/>
          <w:bCs/>
          <w:color w:val="000000" w:themeColor="text1"/>
          <w:sz w:val="23"/>
          <w:szCs w:val="23"/>
          <w:highlight w:val="none"/>
        </w:rPr>
      </w:r>
    </w:p>
    <w:p>
      <w:pPr>
        <w:pStyle w:val="949"/>
        <w:spacing w:line="240" w:lineRule="auto"/>
        <w:rPr>
          <w:rFonts w:cs="Times New Roman"/>
          <w:color w:val="000000" w:themeColor="text1"/>
          <w:sz w:val="23"/>
          <w:szCs w:val="23"/>
          <w:highlight w:val="none"/>
        </w:rPr>
      </w:pPr>
      <w:r>
        <w:rPr>
          <w:rFonts w:cs="Times New Roman"/>
          <w:color w:val="000000" w:themeColor="text1"/>
          <w:sz w:val="23"/>
          <w:szCs w:val="23"/>
          <w:highlight w:val="none"/>
        </w:rPr>
        <w:t xml:space="preserve">на обработку персональных данных</w:t>
      </w:r>
      <w:r>
        <w:rPr>
          <w:rFonts w:cs="Times New Roman"/>
          <w:color w:val="000000" w:themeColor="text1"/>
          <w:sz w:val="23"/>
          <w:szCs w:val="23"/>
          <w:highlight w:val="none"/>
        </w:rPr>
      </w:r>
      <w:r>
        <w:rPr>
          <w:rFonts w:cs="Times New Roman"/>
          <w:color w:val="000000" w:themeColor="text1"/>
          <w:sz w:val="23"/>
          <w:szCs w:val="23"/>
          <w:highlight w:val="none"/>
        </w:rPr>
      </w:r>
    </w:p>
    <w:p>
      <w:pPr>
        <w:jc w:val="center"/>
        <w:rPr>
          <w:color w:val="000000" w:themeColor="text1"/>
          <w:sz w:val="23"/>
          <w:szCs w:val="23"/>
          <w:highlight w:val="none"/>
        </w:rPr>
      </w:pPr>
      <w:r>
        <w:rPr>
          <w:color w:val="000000" w:themeColor="text1"/>
          <w:sz w:val="23"/>
          <w:szCs w:val="23"/>
          <w:highlight w:val="none"/>
        </w:rPr>
      </w:r>
      <w:r>
        <w:rPr>
          <w:color w:val="000000" w:themeColor="text1"/>
          <w:sz w:val="23"/>
          <w:szCs w:val="23"/>
          <w:highlight w:val="none"/>
        </w:rPr>
      </w:r>
      <w:r>
        <w:rPr>
          <w:color w:val="000000" w:themeColor="text1"/>
          <w:sz w:val="23"/>
          <w:szCs w:val="23"/>
          <w:highlight w:val="none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325"/>
        <w:gridCol w:w="542"/>
        <w:gridCol w:w="73"/>
        <w:gridCol w:w="1090"/>
        <w:gridCol w:w="319"/>
        <w:gridCol w:w="151"/>
        <w:gridCol w:w="165"/>
        <w:gridCol w:w="290"/>
        <w:gridCol w:w="827"/>
        <w:gridCol w:w="2186"/>
        <w:gridCol w:w="414"/>
        <w:gridCol w:w="2252"/>
        <w:gridCol w:w="976"/>
      </w:tblGrid>
      <w:tr>
        <w:tblPrEx/>
        <w:trPr>
          <w:jc w:val="center"/>
          <w:trHeight w:val="151"/>
        </w:trPr>
        <w:tc>
          <w:tcPr>
            <w:tcW w:w="261" w:type="pct"/>
            <w:textDirection w:val="lrTb"/>
            <w:noWrap w:val="false"/>
          </w:tcPr>
          <w:p>
            <w:pPr>
              <w:ind w:firstLine="37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Я,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72" w:type="pc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jc w:val="left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,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413"/>
        </w:trPr>
        <w:tc>
          <w:tcPr>
            <w:gridSpan w:val="13"/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  <w:t xml:space="preserve">(фамилия, имя, отчество, дата рождения)</w:t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</w:p>
          <w:p>
            <w:pPr>
              <w:ind w:firstLine="37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зарегистрированный(ая) по адресу: 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167" w:type="pc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20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850" w:type="pct"/>
            <w:textDirection w:val="lrTb"/>
            <w:noWrap w:val="false"/>
          </w:tcPr>
          <w:p>
            <w:pPr>
              <w:ind w:firstLine="37"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983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top w:val="single" w:color="000000" w:sz="4" w:space="0"/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проживающий(ая) по адресу: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5"/>
            <w:tcBorders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508" w:type="pct"/>
            <w:textDirection w:val="lrTb"/>
            <w:noWrap w:val="false"/>
          </w:tcPr>
          <w:p>
            <w:pPr>
              <w:ind w:firstLine="37"/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325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4"/>
            <w:tcW w:w="891" w:type="pct"/>
            <w:textDirection w:val="lrTb"/>
            <w:noWrap w:val="false"/>
          </w:tcPr>
          <w:p>
            <w:pPr>
              <w:ind w:firstLine="37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паспорт серии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95" w:type="pc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W w:w="274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№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740" w:type="pc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tcW w:w="448" w:type="pct"/>
            <w:textDirection w:val="lrTb"/>
            <w:noWrap w:val="false"/>
          </w:tcPr>
          <w:p>
            <w:pPr>
              <w:ind w:firstLine="37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выдан 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52" w:type="pc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gridSpan w:val="3"/>
            <w:tcW w:w="821" w:type="pct"/>
            <w:textDirection w:val="lrTb"/>
            <w:noWrap w:val="false"/>
          </w:tcPr>
          <w:p>
            <w:pPr>
              <w:ind w:firstLine="37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дата выдачи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gridSpan w:val="11"/>
            <w:tcW w:w="4179" w:type="pc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«____» ____________ _________г.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8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37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br w:type="page" w:clear="all"/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br w:type="page" w:clear="all"/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являюсь субъектом персональных данных и свободно, своей волей и в своем интересе в соответствии с требовани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ями Федерального закона от 27.07.2006 № 152-ФЗ «О персональных данных» даю согласие уполномоченным должностным лицам автономной некоммерческой организации «Камчатский центр поддержки предпринимательства», находящегося по адресу: 683031, Камчатский край, г.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Петропавловск-Камчатский, проспект Карла Маркса, д. 23, офис 506  (далее – Оператор), на обра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ботку* следующих персональных данных: фамилия, имя, отчество; дата рождения; реквизиты документа, удостоверяющего личность; идентификационный номер налогоплательщика; адрес регистрации и проживания; номера контактных телефонов; адреса электронной почты; и 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на передачу (предоставление, доступ) указанных персональных данных уполномоченными должностными лицами Оператора следующим юридическим лицам: Министерство экономического развития Камчатского края; Министерство экономического развития Российской Федерации; </w:t>
            </w:r>
            <w:r>
              <w:rPr>
                <w:color w:val="000000" w:themeColor="text1"/>
                <w:spacing w:val="-5"/>
                <w:sz w:val="20"/>
                <w:szCs w:val="20"/>
                <w:highlight w:val="none"/>
              </w:rPr>
              <w:t xml:space="preserve">Акционерное общество «Федеральная корпорация по развитию малого и среднего предпринимательства»; </w:t>
            </w:r>
            <w:r>
              <w:rPr>
                <w:color w:val="000000" w:themeColor="text1"/>
                <w:sz w:val="20"/>
                <w:szCs w:val="20"/>
                <w:highlight w:val="none"/>
                <w:shd w:val="clear" w:color="auto" w:fill="ffffff"/>
              </w:rPr>
              <w:t xml:space="preserve">Управление федеральной налоговой службы России по Камчатскому краю;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firstLine="0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в целях: осуществления деятельности, предусмотренной Уставом Оператора, соблюдения требований приказ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а Минэкономразвития России от 27.03.2025 № 195 «Об утверждении Требований для реализации субъектами Российской Федерации мероприятий региональных проектов, обеспечивающих достижение целей, показателей и результатов федерального проекта «Малое и среднее пре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дпринимательство и поддержка индивидуальной предпринимательской инициативы», входящего в состав национального проекта «Эффективная и конкурентная экономика», предусматривающих основные направления расходов при реализации мероприятий, ключевые показатели эф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микрофинансовым организациям и к их деятельности»».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Я предупрежден(а), что обработка и(или) передача Оператором персональных данных осуществляется с использованием бумажны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х носителей и/или средств вычислительной техники, с соблюдением принципов и правил обработки персональных данных, предусмотренных Федеральным законом от 27.07.2006 № 152 -ФЗ «О персональных данных», а также необходимых правовых, организационных и техническ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Срок действия Согласия на обработку персональных данных – с даты подписания согласия, в течение 5 лет. Согласие может быть досрочно отозвано путем подачи письменного заявления в адрес Оператора.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firstLine="0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firstLine="0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Я предупрежден(а), что в сл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 27.07.2006 № 152-ФЗ «О персональных данных».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firstLine="0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firstLine="0"/>
              <w:rPr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2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4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W w:w="172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  <w:t xml:space="preserve">(дата)</w:t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</w:p>
        </w:tc>
        <w:tc>
          <w:tcPr>
            <w:gridSpan w:val="2"/>
            <w:tcW w:w="1343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  <w:t xml:space="preserve">(подпись)</w:t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</w:p>
        </w:tc>
        <w:tc>
          <w:tcPr>
            <w:gridSpan w:val="2"/>
            <w:tcW w:w="134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  <w:t xml:space="preserve">(расшифровка подписи)</w:t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vertAlign w:val="superscript"/>
              </w:rPr>
            </w:r>
          </w:p>
        </w:tc>
      </w:tr>
    </w:tbl>
    <w:p>
      <w:pPr>
        <w:rPr>
          <w:b/>
          <w:bCs/>
          <w:color w:val="000000" w:themeColor="text1"/>
          <w:sz w:val="20"/>
          <w:szCs w:val="20"/>
          <w:highlight w:val="none"/>
        </w:rPr>
      </w:pPr>
      <w:r>
        <w:rPr>
          <w:b/>
          <w:bCs/>
          <w:color w:val="000000" w:themeColor="text1"/>
          <w:sz w:val="20"/>
          <w:szCs w:val="20"/>
          <w:highlight w:val="none"/>
        </w:rPr>
      </w:r>
      <w:r>
        <w:rPr>
          <w:b/>
          <w:bCs/>
          <w:color w:val="000000" w:themeColor="text1"/>
          <w:sz w:val="20"/>
          <w:szCs w:val="20"/>
          <w:highlight w:val="none"/>
        </w:rPr>
      </w:r>
      <w:r>
        <w:rPr>
          <w:b/>
          <w:bCs/>
          <w:color w:val="000000" w:themeColor="text1"/>
          <w:sz w:val="20"/>
          <w:szCs w:val="20"/>
          <w:highlight w:val="none"/>
        </w:rPr>
      </w:r>
    </w:p>
    <w:p>
      <w:pPr>
        <w:rPr>
          <w:b/>
          <w:bCs/>
          <w:color w:val="000000" w:themeColor="text1"/>
          <w:sz w:val="18"/>
          <w:szCs w:val="18"/>
          <w:highlight w:val="none"/>
        </w:rPr>
      </w:pPr>
      <w:r>
        <w:rPr>
          <w:b/>
          <w:bCs/>
          <w:color w:val="000000" w:themeColor="text1"/>
          <w:sz w:val="20"/>
          <w:szCs w:val="20"/>
          <w:highlight w:val="none"/>
        </w:rPr>
        <w:t xml:space="preserve">* </w:t>
      </w:r>
      <w:r>
        <w:rPr>
          <w:color w:val="000000" w:themeColor="text1"/>
          <w:sz w:val="18"/>
          <w:szCs w:val="18"/>
          <w:highlight w:val="none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</w:t>
      </w:r>
      <w:r>
        <w:rPr>
          <w:color w:val="000000" w:themeColor="text1"/>
          <w:sz w:val="18"/>
          <w:szCs w:val="18"/>
          <w:highlight w:val="none"/>
        </w:rPr>
        <w:t xml:space="preserve">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b/>
          <w:bCs/>
          <w:color w:val="000000" w:themeColor="text1"/>
          <w:sz w:val="18"/>
          <w:szCs w:val="18"/>
          <w:highlight w:val="none"/>
        </w:rPr>
      </w:r>
      <w:r>
        <w:rPr>
          <w:b/>
          <w:bCs/>
          <w:color w:val="000000" w:themeColor="text1"/>
          <w:sz w:val="18"/>
          <w:szCs w:val="18"/>
          <w:highlight w:val="none"/>
        </w:rPr>
      </w:r>
    </w:p>
    <w:p>
      <w:pPr>
        <w:rPr>
          <w:b/>
          <w:bCs/>
          <w:color w:val="000000" w:themeColor="text1"/>
          <w:sz w:val="18"/>
          <w:szCs w:val="18"/>
          <w:highlight w:val="none"/>
        </w:rPr>
      </w:pPr>
      <w:r>
        <w:rPr>
          <w:b/>
          <w:bCs/>
          <w:color w:val="000000" w:themeColor="text1"/>
          <w:sz w:val="18"/>
          <w:szCs w:val="18"/>
          <w:highlight w:val="none"/>
        </w:rPr>
      </w:r>
      <w:r>
        <w:rPr>
          <w:b/>
          <w:bCs/>
          <w:color w:val="000000" w:themeColor="text1"/>
          <w:sz w:val="18"/>
          <w:szCs w:val="18"/>
          <w:highlight w:val="none"/>
        </w:rPr>
      </w:r>
      <w:r>
        <w:rPr>
          <w:b/>
          <w:bCs/>
          <w:color w:val="000000" w:themeColor="text1"/>
          <w:sz w:val="18"/>
          <w:szCs w:val="18"/>
          <w:highlight w:val="none"/>
        </w:rPr>
      </w:r>
    </w:p>
    <w:tbl>
      <w:tblPr>
        <w:tblStyle w:val="924"/>
        <w:tblW w:w="10070" w:type="dxa"/>
        <w:tblInd w:w="-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18"/>
                <w:szCs w:val="18"/>
                <w:highlight w:val="none"/>
              </w:rPr>
              <w:br w:type="page" w:clear="all"/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92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Приложение 3 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Style w:val="92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к закупочной документации о проведении запроса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предложений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«03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» августа 2026 года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№ 23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  <w:t xml:space="preserve">Сведения о соисполнителях* </w:t>
      </w:r>
      <w:r>
        <w:rPr>
          <w:bCs/>
          <w:iCs/>
          <w:color w:val="000000" w:themeColor="text1"/>
          <w:sz w:val="24"/>
          <w:szCs w:val="24"/>
          <w:highlight w:val="none"/>
        </w:rPr>
      </w:r>
      <w:r>
        <w:rPr>
          <w:bCs/>
          <w:iCs/>
          <w:color w:val="000000" w:themeColor="text1"/>
          <w:sz w:val="24"/>
          <w:szCs w:val="24"/>
          <w:highlight w:val="none"/>
        </w:rPr>
      </w:r>
    </w:p>
    <w:p>
      <w:pPr>
        <w:rPr>
          <w:bCs/>
          <w:iCs/>
          <w:color w:val="000000" w:themeColor="text1"/>
          <w:sz w:val="24"/>
          <w:szCs w:val="24"/>
          <w:highlight w:val="none"/>
        </w:rPr>
      </w:pPr>
      <w:r>
        <w:rPr>
          <w:bCs/>
          <w:iCs/>
          <w:color w:val="000000" w:themeColor="text1"/>
          <w:sz w:val="24"/>
          <w:szCs w:val="24"/>
          <w:highlight w:val="none"/>
        </w:rPr>
      </w:r>
      <w:r>
        <w:rPr>
          <w:bCs/>
          <w:iCs/>
          <w:color w:val="000000" w:themeColor="text1"/>
          <w:sz w:val="24"/>
          <w:szCs w:val="24"/>
          <w:highlight w:val="none"/>
        </w:rPr>
      </w:r>
      <w:r>
        <w:rPr>
          <w:bCs/>
          <w:iCs/>
          <w:color w:val="000000" w:themeColor="text1"/>
          <w:sz w:val="24"/>
          <w:szCs w:val="24"/>
          <w:highlight w:val="none"/>
        </w:rPr>
      </w:r>
    </w:p>
    <w:p>
      <w:pPr>
        <w:rPr>
          <w:bCs/>
          <w:iCs/>
          <w:color w:val="000000" w:themeColor="text1"/>
          <w:sz w:val="24"/>
          <w:szCs w:val="24"/>
          <w:highlight w:val="none"/>
        </w:rPr>
      </w:pPr>
      <w:r>
        <w:rPr>
          <w:bCs/>
          <w:iCs/>
          <w:color w:val="000000" w:themeColor="text1"/>
          <w:sz w:val="24"/>
          <w:szCs w:val="24"/>
          <w:highlight w:val="none"/>
        </w:rPr>
      </w:r>
      <w:r>
        <w:rPr>
          <w:bCs/>
          <w:iCs/>
          <w:color w:val="000000" w:themeColor="text1"/>
          <w:sz w:val="24"/>
          <w:szCs w:val="24"/>
          <w:highlight w:val="none"/>
        </w:rPr>
      </w:r>
      <w:r>
        <w:rPr>
          <w:bCs/>
          <w:iCs/>
          <w:color w:val="000000" w:themeColor="text1"/>
          <w:sz w:val="24"/>
          <w:szCs w:val="24"/>
          <w:highlight w:val="none"/>
        </w:rPr>
      </w:r>
    </w:p>
    <w:tbl>
      <w:tblPr>
        <w:tblStyle w:val="924"/>
        <w:tblW w:w="9957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highlight w:val="none"/>
              </w:rPr>
            </w:r>
            <w:bookmarkStart w:id="0" w:name="undefined"/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  <w:t xml:space="preserve">Наименование участника запроса предложений:</w:t>
            </w:r>
            <w:bookmarkEnd w:id="0"/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000000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rPr>
          <w:bCs/>
          <w:iCs/>
          <w:color w:val="000000" w:themeColor="text1"/>
          <w:sz w:val="24"/>
          <w:szCs w:val="24"/>
          <w:highlight w:val="none"/>
        </w:rPr>
      </w:pPr>
      <w:r>
        <w:rPr>
          <w:bCs/>
          <w:iCs/>
          <w:color w:val="000000" w:themeColor="text1"/>
          <w:sz w:val="24"/>
          <w:szCs w:val="24"/>
          <w:highlight w:val="none"/>
        </w:rPr>
      </w:r>
      <w:r>
        <w:rPr>
          <w:bCs/>
          <w:iCs/>
          <w:color w:val="000000" w:themeColor="text1"/>
          <w:sz w:val="24"/>
          <w:szCs w:val="24"/>
          <w:highlight w:val="none"/>
        </w:rPr>
      </w:r>
      <w:r>
        <w:rPr>
          <w:bCs/>
          <w:iCs/>
          <w:color w:val="000000" w:themeColor="text1"/>
          <w:sz w:val="24"/>
          <w:szCs w:val="24"/>
          <w:highlight w:val="none"/>
        </w:rPr>
      </w:r>
    </w:p>
    <w:tbl>
      <w:tblPr>
        <w:tblW w:w="9958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265"/>
        <w:gridCol w:w="3321"/>
        <w:gridCol w:w="2381"/>
      </w:tblGrid>
      <w:tr>
        <w:tblPrEx/>
        <w:trPr>
          <w:trHeight w:val="1257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ind w:firstLine="0"/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  <w:br/>
              <w:t xml:space="preserve">№ п/п</w:t>
            </w: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  <w:t xml:space="preserve">Наименование</w:t>
            </w: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center"/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  <w:t xml:space="preserve">соисполнителя</w:t>
            </w: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  <w:t xml:space="preserve">Место </w:t>
            </w: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  <w:br/>
              <w:t xml:space="preserve">нахождения, фактический адрес, почтовый адрес, телефон, контактное лицо</w:t>
            </w: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381" w:type="dxa"/>
            <w:vAlign w:val="center"/>
            <w:textDirection w:val="lrTb"/>
            <w:noWrap w:val="false"/>
          </w:tcPr>
          <w:p>
            <w:pPr>
              <w:ind w:hanging="8"/>
              <w:jc w:val="center"/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  <w:t xml:space="preserve">Вид услуг</w:t>
            </w: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82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rPr>
          <w:bCs/>
          <w:iCs/>
          <w:color w:val="000000" w:themeColor="text1"/>
          <w:sz w:val="24"/>
          <w:szCs w:val="24"/>
          <w:highlight w:val="none"/>
        </w:rPr>
      </w:pPr>
      <w:r>
        <w:rPr>
          <w:bCs/>
          <w:iCs/>
          <w:color w:val="000000" w:themeColor="text1"/>
          <w:sz w:val="24"/>
          <w:szCs w:val="24"/>
          <w:highlight w:val="none"/>
        </w:rPr>
      </w:r>
      <w:r>
        <w:rPr>
          <w:bCs/>
          <w:iCs/>
          <w:color w:val="000000" w:themeColor="text1"/>
          <w:sz w:val="24"/>
          <w:szCs w:val="24"/>
          <w:highlight w:val="none"/>
        </w:rPr>
      </w:r>
      <w:r>
        <w:rPr>
          <w:bCs/>
          <w:iCs/>
          <w:color w:val="000000" w:themeColor="text1"/>
          <w:sz w:val="24"/>
          <w:szCs w:val="24"/>
          <w:highlight w:val="none"/>
        </w:rPr>
      </w:r>
    </w:p>
    <w:p>
      <w:pPr>
        <w:rPr>
          <w:bCs/>
          <w:iCs/>
          <w:color w:val="000000" w:themeColor="text1"/>
          <w:sz w:val="24"/>
          <w:szCs w:val="24"/>
          <w:highlight w:val="none"/>
        </w:rPr>
      </w:pPr>
      <w:r>
        <w:rPr>
          <w:bCs/>
          <w:iCs/>
          <w:color w:val="000000" w:themeColor="text1"/>
          <w:sz w:val="24"/>
          <w:szCs w:val="24"/>
          <w:highlight w:val="none"/>
        </w:rPr>
      </w:r>
      <w:r>
        <w:rPr>
          <w:bCs/>
          <w:iCs/>
          <w:color w:val="000000" w:themeColor="text1"/>
          <w:sz w:val="24"/>
          <w:szCs w:val="24"/>
          <w:highlight w:val="none"/>
        </w:rPr>
      </w:r>
      <w:r>
        <w:rPr>
          <w:bCs/>
          <w:iCs/>
          <w:color w:val="000000" w:themeColor="text1"/>
          <w:sz w:val="24"/>
          <w:szCs w:val="24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4"/>
          <w:szCs w:val="24"/>
          <w:highlight w:val="none"/>
        </w:rPr>
      </w:pPr>
      <w:r>
        <w:rPr>
          <w:rFonts w:eastAsia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eastAsia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eastAsia="Times New Roman"/>
          <w:color w:val="000000" w:themeColor="text1"/>
          <w:sz w:val="24"/>
          <w:szCs w:val="24"/>
          <w:highlight w:val="none"/>
        </w:rPr>
      </w:r>
    </w:p>
    <w:tbl>
      <w:tblPr>
        <w:tblStyle w:val="924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4"/>
                <w:szCs w:val="24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4"/>
                <w:szCs w:val="24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4"/>
                <w:szCs w:val="24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color w:val="000000" w:themeColor="text1"/>
          <w:sz w:val="24"/>
          <w:szCs w:val="24"/>
          <w:highlight w:val="none"/>
        </w:rPr>
      </w:pPr>
      <w:r>
        <w:rPr>
          <w:rFonts w:eastAsia="Times New Roman"/>
          <w:color w:val="000000" w:themeColor="text1"/>
          <w:sz w:val="24"/>
          <w:szCs w:val="24"/>
          <w:highlight w:val="none"/>
          <w:lang w:eastAsia="ru-RU"/>
        </w:rPr>
        <w:t xml:space="preserve">«______»_____________20____</w:t>
      </w:r>
      <w:r>
        <w:rPr>
          <w:rFonts w:eastAsia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eastAsia="Times New Roman"/>
          <w:color w:val="000000" w:themeColor="text1"/>
          <w:sz w:val="24"/>
          <w:szCs w:val="24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4"/>
          <w:szCs w:val="24"/>
          <w:highlight w:val="none"/>
        </w:rPr>
      </w:pPr>
      <w:r>
        <w:rPr>
          <w:rFonts w:eastAsia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eastAsia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eastAsia="Times New Roman"/>
          <w:color w:val="000000" w:themeColor="text1"/>
          <w:sz w:val="24"/>
          <w:szCs w:val="24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4"/>
          <w:szCs w:val="24"/>
          <w:highlight w:val="none"/>
        </w:rPr>
      </w:pPr>
      <w:r>
        <w:rPr>
          <w:rFonts w:eastAsia="Times New Roman"/>
          <w:color w:val="000000" w:themeColor="text1"/>
          <w:sz w:val="24"/>
          <w:szCs w:val="24"/>
          <w:highlight w:val="none"/>
          <w:lang w:eastAsia="ru-RU"/>
        </w:rPr>
        <w:t xml:space="preserve">М.П. (при наличии)</w:t>
      </w:r>
      <w:r>
        <w:rPr>
          <w:rFonts w:eastAsia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eastAsia="Times New Roman"/>
          <w:color w:val="000000" w:themeColor="text1"/>
          <w:sz w:val="24"/>
          <w:szCs w:val="24"/>
          <w:highlight w:val="none"/>
        </w:rPr>
      </w:r>
    </w:p>
    <w:p>
      <w:pPr>
        <w:rPr>
          <w:bCs/>
          <w:iCs/>
          <w:color w:val="000000" w:themeColor="text1"/>
          <w:sz w:val="20"/>
          <w:szCs w:val="20"/>
          <w:highlight w:val="none"/>
        </w:rPr>
      </w:pPr>
      <w:r>
        <w:rPr>
          <w:bCs/>
          <w:iCs/>
          <w:color w:val="000000" w:themeColor="text1"/>
          <w:sz w:val="20"/>
          <w:szCs w:val="20"/>
          <w:highlight w:val="none"/>
        </w:rPr>
      </w:r>
      <w:r>
        <w:rPr>
          <w:bCs/>
          <w:iCs/>
          <w:color w:val="000000" w:themeColor="text1"/>
          <w:sz w:val="20"/>
          <w:szCs w:val="20"/>
          <w:highlight w:val="none"/>
        </w:rPr>
      </w:r>
      <w:r>
        <w:rPr>
          <w:bCs/>
          <w:iCs/>
          <w:color w:val="000000" w:themeColor="text1"/>
          <w:sz w:val="20"/>
          <w:szCs w:val="20"/>
          <w:highlight w:val="none"/>
        </w:rPr>
      </w:r>
    </w:p>
    <w:p>
      <w:pPr>
        <w:rPr>
          <w:bCs/>
          <w:iCs/>
          <w:color w:val="000000" w:themeColor="text1"/>
          <w:sz w:val="20"/>
          <w:szCs w:val="20"/>
          <w:highlight w:val="none"/>
        </w:rPr>
      </w:pPr>
      <w:r>
        <w:rPr>
          <w:bCs/>
          <w:iCs/>
          <w:color w:val="000000" w:themeColor="text1"/>
          <w:sz w:val="20"/>
          <w:szCs w:val="20"/>
          <w:highlight w:val="none"/>
        </w:rPr>
      </w:r>
      <w:r>
        <w:rPr>
          <w:bCs/>
          <w:iCs/>
          <w:color w:val="000000" w:themeColor="text1"/>
          <w:sz w:val="20"/>
          <w:szCs w:val="20"/>
          <w:highlight w:val="none"/>
        </w:rPr>
      </w:r>
      <w:r>
        <w:rPr>
          <w:bCs/>
          <w:iCs/>
          <w:color w:val="000000" w:themeColor="text1"/>
          <w:sz w:val="20"/>
          <w:szCs w:val="20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color w:val="000000" w:themeColor="text1"/>
          <w:sz w:val="24"/>
          <w:szCs w:val="24"/>
          <w:highlight w:val="none"/>
        </w:rPr>
      </w:pPr>
      <w:r>
        <w:rPr>
          <w:b/>
          <w:bCs/>
          <w:color w:val="000000" w:themeColor="text1"/>
          <w:sz w:val="24"/>
          <w:szCs w:val="24"/>
          <w:highlight w:val="none"/>
        </w:rPr>
      </w:r>
      <w:r>
        <w:rPr>
          <w:b/>
          <w:bCs/>
          <w:color w:val="000000" w:themeColor="text1"/>
          <w:sz w:val="24"/>
          <w:szCs w:val="24"/>
          <w:highlight w:val="none"/>
        </w:rPr>
      </w:r>
      <w:r>
        <w:rPr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color w:val="000000" w:themeColor="text1"/>
          <w:sz w:val="24"/>
          <w:szCs w:val="24"/>
          <w:highlight w:val="none"/>
        </w:rPr>
      </w:pPr>
      <w:r>
        <w:rPr>
          <w:b/>
          <w:bCs/>
          <w:color w:val="000000" w:themeColor="text1"/>
          <w:sz w:val="24"/>
          <w:szCs w:val="24"/>
          <w:highlight w:val="none"/>
        </w:rPr>
      </w:r>
      <w:r>
        <w:rPr>
          <w:b/>
          <w:bCs/>
          <w:color w:val="000000" w:themeColor="text1"/>
          <w:sz w:val="24"/>
          <w:szCs w:val="24"/>
          <w:highlight w:val="none"/>
        </w:rPr>
      </w:r>
      <w:r>
        <w:rPr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ind w:firstLine="0"/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ind w:firstLine="0"/>
        <w:rPr>
          <w:bCs/>
          <w:iCs/>
          <w:color w:val="000000" w:themeColor="text1"/>
          <w:sz w:val="18"/>
          <w:szCs w:val="18"/>
          <w:highlight w:val="none"/>
        </w:rPr>
      </w:pPr>
      <w:r>
        <w:rPr>
          <w:bCs/>
          <w:iCs/>
          <w:color w:val="000000" w:themeColor="text1"/>
          <w:sz w:val="18"/>
          <w:szCs w:val="18"/>
          <w:highlight w:val="none"/>
        </w:rPr>
        <w:t xml:space="preserve">* Приложение обязательно к заполнению, при отсутствии соисполнителей, следует указать их отсутствие.</w:t>
      </w:r>
      <w:r>
        <w:rPr>
          <w:bCs/>
          <w:iCs/>
          <w:color w:val="000000" w:themeColor="text1"/>
          <w:sz w:val="18"/>
          <w:szCs w:val="18"/>
          <w:highlight w:val="none"/>
        </w:rPr>
      </w:r>
      <w:r>
        <w:rPr>
          <w:bCs/>
          <w:iCs/>
          <w:color w:val="000000" w:themeColor="text1"/>
          <w:sz w:val="18"/>
          <w:szCs w:val="18"/>
          <w:highlight w:val="none"/>
        </w:rPr>
      </w:r>
    </w:p>
    <w:p>
      <w:pPr>
        <w:ind w:firstLine="0"/>
        <w:jc w:val="left"/>
        <w:spacing w:after="160" w:line="259" w:lineRule="auto"/>
        <w:rPr>
          <w:bCs/>
          <w:iCs/>
          <w:color w:val="000000" w:themeColor="text1"/>
          <w:sz w:val="16"/>
          <w:szCs w:val="16"/>
          <w:highlight w:val="none"/>
        </w:rPr>
      </w:pPr>
      <w:r>
        <w:rPr>
          <w:bCs/>
          <w:iCs/>
          <w:color w:val="000000" w:themeColor="text1"/>
          <w:sz w:val="16"/>
          <w:szCs w:val="16"/>
          <w:highlight w:val="none"/>
        </w:rPr>
        <w:br w:type="page" w:clear="all"/>
      </w:r>
      <w:r>
        <w:rPr>
          <w:bCs/>
          <w:iCs/>
          <w:color w:val="000000" w:themeColor="text1"/>
          <w:sz w:val="16"/>
          <w:szCs w:val="16"/>
          <w:highlight w:val="none"/>
        </w:rPr>
      </w:r>
      <w:r>
        <w:rPr>
          <w:bCs/>
          <w:iCs/>
          <w:color w:val="000000" w:themeColor="text1"/>
          <w:sz w:val="16"/>
          <w:szCs w:val="16"/>
          <w:highlight w:val="none"/>
        </w:rPr>
      </w:r>
    </w:p>
    <w:tbl>
      <w:tblPr>
        <w:tblStyle w:val="924"/>
        <w:tblW w:w="10070" w:type="dxa"/>
        <w:tblInd w:w="-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br w:type="page" w:clear="all"/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pStyle w:val="92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92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Приложение 4 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Style w:val="92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к закупочной документации о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проведении запроса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предложений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«03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» августа 2026 года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№ 23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3"/>
          <w:szCs w:val="23"/>
          <w:highlight w:val="none"/>
        </w:rPr>
      </w:pPr>
      <w:r>
        <w:rPr>
          <w:b/>
          <w:bCs/>
          <w:color w:val="000000" w:themeColor="text1"/>
          <w:sz w:val="23"/>
          <w:szCs w:val="23"/>
          <w:highlight w:val="none"/>
        </w:rPr>
        <w:t xml:space="preserve">Информация об опыте оказания услуг, аналогичных объекту закупки</w:t>
      </w:r>
      <w:r>
        <w:rPr>
          <w:b/>
          <w:bCs/>
          <w:iCs/>
          <w:color w:val="000000" w:themeColor="text1"/>
          <w:sz w:val="23"/>
          <w:szCs w:val="23"/>
          <w:highlight w:val="none"/>
        </w:rPr>
      </w:r>
      <w:r>
        <w:rPr>
          <w:b/>
          <w:bCs/>
          <w:iCs/>
          <w:color w:val="000000" w:themeColor="text1"/>
          <w:sz w:val="23"/>
          <w:szCs w:val="23"/>
          <w:highlight w:val="none"/>
        </w:rPr>
      </w:r>
    </w:p>
    <w:p>
      <w:pPr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tbl>
      <w:tblPr>
        <w:tblStyle w:val="924"/>
        <w:tblW w:w="9957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421"/>
        <w:gridCol w:w="4536"/>
      </w:tblGrid>
      <w:tr>
        <w:tblPrEx/>
        <w:trPr/>
        <w:tc>
          <w:tcPr>
            <w:tcW w:w="5421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  <w:t xml:space="preserve">Наименование участника </w:t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  <w:t xml:space="preserve">запроса предложений</w:t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  <w:t xml:space="preserve">:</w:t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000000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p>
      <w:pPr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p>
      <w:pPr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tbl>
      <w:tblPr>
        <w:tblStyle w:val="924"/>
        <w:tblW w:w="9957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iCs/>
                <w:color w:val="000000" w:themeColor="text1"/>
                <w:sz w:val="24"/>
                <w:szCs w:val="24"/>
                <w:highlight w:val="none"/>
              </w:rPr>
              <w:t xml:space="preserve">Информация о наличии опыта оказания услуг по проведению семинаров/тренингов/курсов по теме п</w:t>
            </w:r>
            <w:r>
              <w:rPr>
                <w:iCs/>
                <w:color w:val="000000" w:themeColor="text1"/>
                <w:sz w:val="24"/>
                <w:szCs w:val="24"/>
                <w:highlight w:val="none"/>
              </w:rPr>
              <w:t xml:space="preserve">остроения маркетингового плана</w:t>
            </w:r>
            <w:r>
              <w:rPr>
                <w:iCs/>
                <w:color w:val="000000" w:themeColor="text1"/>
                <w:sz w:val="24"/>
                <w:szCs w:val="24"/>
                <w:highlight w:val="none"/>
              </w:rPr>
              <w:t xml:space="preserve"> продолжительностью не менее 2</w:t>
            </w:r>
            <w:r>
              <w:rPr>
                <w:iCs/>
                <w:color w:val="000000" w:themeColor="text1"/>
                <w:sz w:val="24"/>
                <w:szCs w:val="24"/>
                <w:highlight w:val="none"/>
              </w:rPr>
              <w:t xml:space="preserve">,5 часов.</w:t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p>
      <w:pPr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p>
      <w:pPr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tbl>
      <w:tblPr>
        <w:tblStyle w:val="924"/>
        <w:tblW w:w="10060" w:type="dxa"/>
        <w:tblLook w:val="04A0" w:firstRow="1" w:lastRow="0" w:firstColumn="1" w:lastColumn="0" w:noHBand="0" w:noVBand="1"/>
      </w:tblPr>
      <w:tblGrid>
        <w:gridCol w:w="704"/>
        <w:gridCol w:w="2126"/>
        <w:gridCol w:w="2410"/>
        <w:gridCol w:w="4820"/>
      </w:tblGrid>
      <w:tr>
        <w:tblPrEx/>
        <w:trPr>
          <w:trHeight w:val="1649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№ п/п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Наименование услуги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Дата проведения, 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</w:p>
          <w:p>
            <w:pPr>
              <w:ind w:firstLine="0"/>
              <w:jc w:val="center"/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кол-во часов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Документы, подтверждающие оказание услуг участником запроса предложений 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</w:p>
          <w:p>
            <w:pPr>
              <w:ind w:firstLine="0"/>
              <w:jc w:val="center"/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 (наименование документа, наименование заказчика, дата и номер)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  <w:t xml:space="preserve">1</w:t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  <w:t xml:space="preserve">2</w:t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  <w:t xml:space="preserve">3</w:t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  <w:t xml:space="preserve">…</w:t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</w:tr>
    </w:tbl>
    <w:p>
      <w:pPr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p>
      <w:pPr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p>
      <w:pPr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tbl>
      <w:tblPr>
        <w:tblStyle w:val="924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top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top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«______»_____________20____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М.П. (при наличии)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ind w:firstLine="0"/>
        <w:rPr>
          <w:color w:val="000000" w:themeColor="text1"/>
          <w:sz w:val="23"/>
          <w:szCs w:val="23"/>
          <w:highlight w:val="none"/>
        </w:rPr>
      </w:pPr>
      <w:r>
        <w:rPr>
          <w:color w:val="000000" w:themeColor="text1"/>
          <w:sz w:val="23"/>
          <w:szCs w:val="23"/>
          <w:highlight w:val="none"/>
        </w:rPr>
      </w:r>
      <w:r>
        <w:rPr>
          <w:color w:val="000000" w:themeColor="text1"/>
          <w:sz w:val="23"/>
          <w:szCs w:val="23"/>
          <w:highlight w:val="none"/>
        </w:rPr>
      </w:r>
      <w:r>
        <w:rPr>
          <w:color w:val="000000" w:themeColor="text1"/>
          <w:sz w:val="23"/>
          <w:szCs w:val="23"/>
          <w:highlight w:val="none"/>
        </w:rPr>
      </w:r>
    </w:p>
    <w:p>
      <w:pPr>
        <w:rPr>
          <w:bCs/>
          <w:iCs/>
          <w:color w:val="000000" w:themeColor="text1"/>
          <w:sz w:val="20"/>
          <w:szCs w:val="20"/>
          <w:highlight w:val="none"/>
        </w:rPr>
      </w:pPr>
      <w:r>
        <w:rPr>
          <w:bCs/>
          <w:iCs/>
          <w:color w:val="000000" w:themeColor="text1"/>
          <w:sz w:val="20"/>
          <w:szCs w:val="20"/>
          <w:highlight w:val="none"/>
        </w:rPr>
      </w:r>
      <w:r>
        <w:rPr>
          <w:bCs/>
          <w:iCs/>
          <w:color w:val="000000" w:themeColor="text1"/>
          <w:sz w:val="20"/>
          <w:szCs w:val="20"/>
          <w:highlight w:val="none"/>
        </w:rPr>
      </w:r>
      <w:r>
        <w:rPr>
          <w:bCs/>
          <w:iCs/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ind w:firstLine="0"/>
        <w:jc w:val="left"/>
        <w:spacing w:after="160" w:line="259" w:lineRule="auto"/>
        <w:rPr>
          <w:color w:val="000000" w:themeColor="text1"/>
          <w:sz w:val="16"/>
          <w:szCs w:val="16"/>
          <w:highlight w:val="none"/>
        </w:rPr>
      </w:pPr>
      <w:r>
        <w:rPr>
          <w:color w:val="000000" w:themeColor="text1"/>
          <w:sz w:val="16"/>
          <w:szCs w:val="16"/>
          <w:highlight w:val="none"/>
        </w:rPr>
        <w:br w:type="page" w:clear="all"/>
      </w:r>
      <w:r>
        <w:rPr>
          <w:color w:val="000000" w:themeColor="text1"/>
          <w:sz w:val="16"/>
          <w:szCs w:val="16"/>
          <w:highlight w:val="none"/>
        </w:rPr>
      </w:r>
      <w:r>
        <w:rPr>
          <w:color w:val="000000" w:themeColor="text1"/>
          <w:sz w:val="16"/>
          <w:szCs w:val="16"/>
          <w:highlight w:val="none"/>
        </w:rPr>
      </w:r>
    </w:p>
    <w:p>
      <w:pPr>
        <w:ind w:firstLine="0"/>
        <w:rPr>
          <w:color w:val="000000" w:themeColor="text1"/>
          <w:sz w:val="16"/>
          <w:szCs w:val="16"/>
          <w:highlight w:val="none"/>
        </w:rPr>
      </w:pPr>
      <w:r>
        <w:rPr>
          <w:color w:val="000000" w:themeColor="text1"/>
          <w:sz w:val="16"/>
          <w:szCs w:val="16"/>
          <w:highlight w:val="none"/>
        </w:rPr>
      </w:r>
      <w:r>
        <w:rPr>
          <w:color w:val="000000" w:themeColor="text1"/>
          <w:sz w:val="16"/>
          <w:szCs w:val="16"/>
          <w:highlight w:val="none"/>
        </w:rPr>
      </w:r>
      <w:r>
        <w:rPr>
          <w:color w:val="000000" w:themeColor="text1"/>
          <w:sz w:val="16"/>
          <w:szCs w:val="16"/>
          <w:highlight w:val="none"/>
        </w:rPr>
      </w:r>
    </w:p>
    <w:tbl>
      <w:tblPr>
        <w:tblStyle w:val="924"/>
        <w:tblW w:w="0" w:type="auto"/>
        <w:tblInd w:w="-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92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Приложение 5 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Style w:val="92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к закупочной документации о проведении запроса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предложений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«03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» августа 2026 года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№ 23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  <w:highlight w:val="none"/>
        </w:rPr>
      </w:pP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  <w:r>
        <w:rPr>
          <w:b/>
          <w:bCs/>
          <w:i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b/>
          <w:bCs/>
          <w:color w:val="000000" w:themeColor="text1"/>
          <w:sz w:val="23"/>
          <w:szCs w:val="23"/>
          <w:highlight w:val="none"/>
        </w:rPr>
      </w:pPr>
      <w:r>
        <w:rPr>
          <w:b/>
          <w:bCs/>
          <w:color w:val="000000" w:themeColor="text1"/>
          <w:sz w:val="23"/>
          <w:szCs w:val="23"/>
          <w:highlight w:val="none"/>
        </w:rPr>
        <w:t xml:space="preserve">Информация об опыте работы с Центрами «Мой бизнес» на территории Российской Федерации</w:t>
      </w:r>
      <w:r>
        <w:rPr>
          <w:b/>
          <w:bCs/>
          <w:color w:val="000000" w:themeColor="text1"/>
          <w:sz w:val="23"/>
          <w:szCs w:val="23"/>
          <w:highlight w:val="none"/>
        </w:rPr>
      </w:r>
      <w:r>
        <w:rPr>
          <w:b/>
          <w:bCs/>
          <w:color w:val="000000" w:themeColor="text1"/>
          <w:sz w:val="23"/>
          <w:szCs w:val="23"/>
          <w:highlight w:val="none"/>
        </w:rPr>
      </w:r>
    </w:p>
    <w:p>
      <w:pPr>
        <w:jc w:val="center"/>
        <w:rPr>
          <w:b/>
          <w:bCs/>
          <w:iCs/>
          <w:color w:val="000000" w:themeColor="text1"/>
          <w:sz w:val="23"/>
          <w:szCs w:val="23"/>
          <w:highlight w:val="none"/>
        </w:rPr>
      </w:pPr>
      <w:r>
        <w:rPr>
          <w:b/>
          <w:bCs/>
          <w:iCs/>
          <w:color w:val="000000" w:themeColor="text1"/>
          <w:sz w:val="23"/>
          <w:szCs w:val="23"/>
          <w:highlight w:val="none"/>
        </w:rPr>
      </w:r>
      <w:r>
        <w:rPr>
          <w:b/>
          <w:bCs/>
          <w:iCs/>
          <w:color w:val="000000" w:themeColor="text1"/>
          <w:sz w:val="23"/>
          <w:szCs w:val="23"/>
          <w:highlight w:val="none"/>
        </w:rPr>
      </w:r>
      <w:r>
        <w:rPr>
          <w:b/>
          <w:bCs/>
          <w:iCs/>
          <w:color w:val="000000" w:themeColor="text1"/>
          <w:sz w:val="23"/>
          <w:szCs w:val="23"/>
          <w:highlight w:val="none"/>
        </w:rPr>
      </w:r>
    </w:p>
    <w:tbl>
      <w:tblPr>
        <w:tblStyle w:val="924"/>
        <w:tblW w:w="9957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  <w:t xml:space="preserve">Наименование участника </w:t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  <w:t xml:space="preserve">запроса предложений:</w:t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000000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tbl>
      <w:tblPr>
        <w:tblStyle w:val="924"/>
        <w:tblW w:w="9957" w:type="dxa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iCs/>
                <w:color w:val="000000" w:themeColor="text1"/>
                <w:sz w:val="24"/>
                <w:szCs w:val="24"/>
                <w:highlight w:val="none"/>
              </w:rPr>
              <w:t xml:space="preserve">Информация о наличии опыта оказания услуг по проведению семинаров/тренингов/курсов по </w:t>
            </w:r>
            <w:r>
              <w:rPr>
                <w:iCs/>
                <w:color w:val="000000" w:themeColor="text1"/>
                <w:sz w:val="24"/>
                <w:szCs w:val="24"/>
                <w:highlight w:val="none"/>
              </w:rPr>
              <w:t xml:space="preserve">теме п</w:t>
            </w:r>
            <w:r>
              <w:rPr>
                <w:iCs/>
                <w:color w:val="000000" w:themeColor="text1"/>
                <w:sz w:val="24"/>
                <w:szCs w:val="24"/>
                <w:highlight w:val="none"/>
              </w:rPr>
              <w:t xml:space="preserve">остроения маркетингового плана</w:t>
            </w:r>
            <w:r>
              <w:rPr>
                <w:iCs/>
                <w:color w:val="000000" w:themeColor="text1"/>
                <w:sz w:val="24"/>
                <w:szCs w:val="24"/>
                <w:highlight w:val="none"/>
              </w:rPr>
              <w:t xml:space="preserve"> продолжительностью не менее 2</w:t>
            </w:r>
            <w:r>
              <w:rPr>
                <w:iCs/>
                <w:color w:val="000000" w:themeColor="text1"/>
                <w:sz w:val="24"/>
                <w:szCs w:val="24"/>
                <w:highlight w:val="none"/>
              </w:rPr>
              <w:t xml:space="preserve">,5 часов</w:t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Cs/>
                <w:iCs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ind w:firstLine="0"/>
        <w:tabs>
          <w:tab w:val="left" w:pos="1134" w:leader="none"/>
        </w:tabs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p>
      <w:pPr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tbl>
      <w:tblPr>
        <w:tblStyle w:val="924"/>
        <w:tblW w:w="10060" w:type="dxa"/>
        <w:tblLook w:val="04A0" w:firstRow="1" w:lastRow="0" w:firstColumn="1" w:lastColumn="0" w:noHBand="0" w:noVBand="1"/>
      </w:tblPr>
      <w:tblGrid>
        <w:gridCol w:w="614"/>
        <w:gridCol w:w="1882"/>
        <w:gridCol w:w="2035"/>
        <w:gridCol w:w="1843"/>
        <w:gridCol w:w="3686"/>
      </w:tblGrid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jc w:val="center"/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№ п/п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Наименование услуги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Дата проведения</w:t>
            </w:r>
            <w:r>
              <w:rPr>
                <w:b/>
                <w:bCs/>
                <w:iCs/>
                <w:color w:val="000000" w:themeColor="text1"/>
                <w:sz w:val="23"/>
                <w:szCs w:val="23"/>
                <w:highlight w:val="none"/>
              </w:rPr>
              <w:t xml:space="preserve">,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 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</w:p>
          <w:p>
            <w:pPr>
              <w:ind w:firstLine="0"/>
              <w:jc w:val="center"/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кол-во часов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Регион нахождения Центра «Мой бизнес»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Документы, подтверждающие оказание услуг участником запроса предложений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</w:p>
          <w:p>
            <w:pPr>
              <w:ind w:firstLine="0"/>
              <w:jc w:val="center"/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  <w:t xml:space="preserve">(наименование документа, наименование заказчика, дата и номер)</w:t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  <w:t xml:space="preserve">1</w:t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  <w:t xml:space="preserve">2</w:t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  <w:t xml:space="preserve">3</w:t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  <w:t xml:space="preserve">…</w:t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iCs/>
                <w:color w:val="000000" w:themeColor="text1"/>
                <w:sz w:val="23"/>
                <w:szCs w:val="23"/>
                <w:highlight w:val="none"/>
              </w:rPr>
            </w:r>
          </w:p>
        </w:tc>
      </w:tr>
    </w:tbl>
    <w:p>
      <w:pPr>
        <w:rPr>
          <w:bCs/>
          <w:iCs/>
          <w:color w:val="000000" w:themeColor="text1"/>
          <w:sz w:val="23"/>
          <w:szCs w:val="23"/>
          <w:highlight w:val="none"/>
        </w:rPr>
      </w:pP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  <w:r>
        <w:rPr>
          <w:bCs/>
          <w:iCs/>
          <w:color w:val="000000" w:themeColor="text1"/>
          <w:sz w:val="23"/>
          <w:szCs w:val="23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tbl>
      <w:tblPr>
        <w:tblStyle w:val="924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top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top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«______»_____________20____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М.П. (при наличии)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ind w:firstLine="0"/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firstLine="0"/>
        <w:jc w:val="left"/>
        <w:spacing w:after="160" w:line="259" w:lineRule="auto"/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  <w:br w:type="page" w:clear="all"/>
      </w:r>
      <w:r>
        <w:rPr>
          <w:color w:val="000000" w:themeColor="text1"/>
          <w:highlight w:val="none"/>
        </w:rPr>
      </w:r>
    </w:p>
    <w:tbl>
      <w:tblPr>
        <w:tblStyle w:val="924"/>
        <w:tblW w:w="0" w:type="auto"/>
        <w:tblInd w:w="-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92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92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Приложение 6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pStyle w:val="92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к закупочной документации о проведении запроса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предложений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«03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» августа 2026 года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№ 23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ind w:firstLine="0"/>
        <w:jc w:val="left"/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tbl>
      <w:tblPr>
        <w:tblStyle w:val="924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>
        <w:tblPrEx/>
        <w:trPr>
          <w:trHeight w:val="781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(при наличии)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В АНО «</w:t>
            </w:r>
            <w:r>
              <w:rPr>
                <w:color w:val="000000" w:themeColor="text1"/>
                <w:sz w:val="23"/>
                <w:szCs w:val="23"/>
                <w:highlight w:val="non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color w:val="000000" w:themeColor="text1"/>
                <w:sz w:val="23"/>
                <w:szCs w:val="23"/>
                <w:highlight w:val="none"/>
              </w:rPr>
            </w:r>
            <w:r>
              <w:rPr>
                <w:bCs/>
                <w:color w:val="000000" w:themeColor="text1"/>
                <w:sz w:val="23"/>
                <w:szCs w:val="23"/>
                <w:highlight w:val="none"/>
              </w:rPr>
            </w:r>
          </w:p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</w:tbl>
    <w:p>
      <w:pPr>
        <w:ind w:firstLine="0"/>
        <w:jc w:val="left"/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950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Справка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Настоящим подтверждаем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соответствие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следующим требованиям по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состоянию на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участник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запроса предложений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не является иностранным юридическим лицом, в том числе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участник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запроса предложений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highlight w:val="none"/>
        </w:rPr>
      </w:r>
      <w:bookmarkStart w:id="0" w:name="undefined"/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участник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запроса предложений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не находится в составляемых в рамках реализации полномочий, предусмотренных главой VII У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участник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запроса предложений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не является иностранным агентом в соответствии с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законом от 14.07.2022 N 255-ФЗ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О контроле за деятельностью лиц, находящихся под иностранным влиянием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highlight w:val="none"/>
        </w:rPr>
      </w:r>
      <w:bookmarkStart w:id="0" w:name="undefined"/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участник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запроса предложений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не находится в процессе реорганизации (за исключением реорганизации в форме присоединения к юри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highlight w:val="none"/>
        </w:rPr>
      </w:r>
      <w:bookmarkStart w:id="0" w:name="undefined"/>
      <w:r>
        <w:rPr>
          <w:color w:val="000000" w:themeColor="text1"/>
          <w:highlight w:val="none"/>
        </w:rPr>
      </w:r>
      <w:bookmarkStart w:id="0" w:name="undefined"/>
      <w:r>
        <w:rPr>
          <w:color w:val="000000" w:themeColor="text1"/>
          <w:highlight w:val="none"/>
        </w:rPr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в реестре дисквалифицированных лиц отсутствуют сведения о дисквалифицированных руководителе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участник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запроса предложений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участник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запроса предложений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соответствует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требованиям, устанавливаемым в соответствии с законодательством Российской Федерации к лицам, осуществляющим оказание услуг, являющихся объектом закупки.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между участником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запроса предложений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и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автономной некоммерческой организацией «Камчатский центр поддержки предпринимательства» отсутствует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конфликт интересов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участник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запросе предложений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обязуется отказывать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в предоставлении услуги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олучателю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если они состоят в одной группе лиц, определенных в соответствии с Федеральным законом от 26 июля 2006 г. № 135-ФЗ «О защите конкуренции»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участник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запроса предложений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не включен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в реестр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, а также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в реестр недобросовестных поставщиков, предусмотренном Федеральным законом от 05.04.2013 № 44-ФЗ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у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частник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запроса предложений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согласен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950"/>
        <w:numPr>
          <w:ilvl w:val="1"/>
          <w:numId w:val="4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у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частник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запроса предложений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обязуется не использовать получ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енные средства для приобретения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tabs>
          <w:tab w:val="left" w:pos="1276" w:leader="none"/>
        </w:tabs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tbl>
      <w:tblPr>
        <w:tblStyle w:val="924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bottom w:val="single" w:color="000000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top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</w:rPr>
            </w:r>
          </w:p>
        </w:tc>
        <w:tc>
          <w:tcPr>
            <w:tcBorders>
              <w:top w:val="single" w:color="000000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pP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3"/>
                <w:szCs w:val="23"/>
                <w:highlight w:val="non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«______»_____________20____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ind w:firstLine="0"/>
        <w:shd w:val="clear" w:color="auto" w:fill="ffffff"/>
        <w:rPr>
          <w:rFonts w:eastAsia="Times New Roman"/>
          <w:color w:val="000000" w:themeColor="text1"/>
          <w:sz w:val="23"/>
          <w:szCs w:val="23"/>
          <w:highlight w:val="none"/>
        </w:rPr>
      </w:pP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  <w:t xml:space="preserve">М.П. (при наличии)</w:t>
      </w:r>
      <w:r>
        <w:rPr>
          <w:rFonts w:eastAsia="Times New Roman"/>
          <w:color w:val="000000" w:themeColor="text1"/>
          <w:sz w:val="23"/>
          <w:szCs w:val="23"/>
          <w:highlight w:val="none"/>
          <w:lang w:eastAsia="ru-RU"/>
        </w:rPr>
      </w:r>
      <w:r>
        <w:rPr>
          <w:rFonts w:eastAsia="Times New Roman"/>
          <w:color w:val="000000" w:themeColor="text1"/>
          <w:sz w:val="23"/>
          <w:szCs w:val="23"/>
          <w:highlight w:val="none"/>
        </w:rPr>
      </w:r>
    </w:p>
    <w:p>
      <w:pPr>
        <w:ind w:firstLine="0"/>
        <w:rPr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709" w:right="707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NewRomanPSMT">
    <w:panose1 w:val="02020603050405020304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9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6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9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6" w:hanging="180"/>
      </w:pPr>
    </w:lvl>
  </w:abstractNum>
  <w:abstractNum w:abstractNumId="11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6386" w:hanging="432"/>
      </w:pPr>
      <w:rPr>
        <w:rFonts w:hint="default"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3."/>
      <w:lvlJc w:val="left"/>
      <w:pPr>
        <w:ind w:left="1213" w:hanging="504"/>
      </w:pPr>
      <w:rPr>
        <w:rFonts w:ascii="Times New Roman" w:hAnsi="Times New Roman" w:eastAsia="Calibri" w:cs="Times New Roman"/>
        <w:b w:val="0"/>
        <w:i w:val="0"/>
        <w:iCs w:val="0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12"/>
  </w:num>
  <w:num w:numId="5">
    <w:abstractNumId w:val="2"/>
  </w:num>
  <w:num w:numId="6">
    <w:abstractNumId w:val="14"/>
  </w:num>
  <w:num w:numId="7">
    <w:abstractNumId w:val="5"/>
  </w:num>
  <w:num w:numId="8">
    <w:abstractNumId w:val="7"/>
  </w:num>
  <w:num w:numId="9">
    <w:abstractNumId w:val="0"/>
  </w:num>
  <w:num w:numId="10">
    <w:abstractNumId w:val="13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 w:numId="16">
    <w:abstractNumId w:val="8"/>
  </w:num>
  <w:num w:numId="17">
    <w:abstractNumId w:val="10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5">
    <w:name w:val="Heading 1 Char"/>
    <w:basedOn w:val="917"/>
    <w:link w:val="916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46">
    <w:name w:val="Heading 2"/>
    <w:basedOn w:val="915"/>
    <w:next w:val="915"/>
    <w:link w:val="74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47">
    <w:name w:val="Heading 2 Char"/>
    <w:basedOn w:val="917"/>
    <w:link w:val="746"/>
    <w:uiPriority w:val="9"/>
    <w:rPr>
      <w:rFonts w:ascii="Liberation Sans" w:hAnsi="Liberation Sans" w:eastAsia="Liberation Sans" w:cs="Liberation Sans"/>
      <w:sz w:val="34"/>
    </w:rPr>
  </w:style>
  <w:style w:type="paragraph" w:styleId="748">
    <w:name w:val="Heading 3"/>
    <w:basedOn w:val="915"/>
    <w:next w:val="915"/>
    <w:link w:val="74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49">
    <w:name w:val="Heading 3 Char"/>
    <w:basedOn w:val="917"/>
    <w:link w:val="74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50">
    <w:name w:val="Heading 4"/>
    <w:basedOn w:val="915"/>
    <w:next w:val="915"/>
    <w:link w:val="75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1">
    <w:name w:val="Heading 4 Char"/>
    <w:basedOn w:val="917"/>
    <w:link w:val="75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52">
    <w:name w:val="Heading 5"/>
    <w:basedOn w:val="915"/>
    <w:next w:val="915"/>
    <w:link w:val="75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3">
    <w:name w:val="Heading 5 Char"/>
    <w:basedOn w:val="917"/>
    <w:link w:val="75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54">
    <w:name w:val="Heading 6"/>
    <w:basedOn w:val="915"/>
    <w:next w:val="915"/>
    <w:link w:val="75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5">
    <w:name w:val="Heading 6 Char"/>
    <w:basedOn w:val="917"/>
    <w:link w:val="75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56">
    <w:name w:val="Heading 7"/>
    <w:basedOn w:val="915"/>
    <w:next w:val="915"/>
    <w:link w:val="75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7">
    <w:name w:val="Heading 7 Char"/>
    <w:basedOn w:val="917"/>
    <w:link w:val="75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58">
    <w:name w:val="Heading 8"/>
    <w:basedOn w:val="915"/>
    <w:next w:val="915"/>
    <w:link w:val="75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9">
    <w:name w:val="Heading 8 Char"/>
    <w:basedOn w:val="917"/>
    <w:link w:val="75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60">
    <w:name w:val="Heading 9"/>
    <w:basedOn w:val="915"/>
    <w:next w:val="915"/>
    <w:link w:val="76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1">
    <w:name w:val="Heading 9 Char"/>
    <w:basedOn w:val="917"/>
    <w:link w:val="76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62">
    <w:name w:val="No Spacing"/>
    <w:uiPriority w:val="1"/>
    <w:qFormat/>
    <w:pPr>
      <w:spacing w:before="0" w:after="0" w:line="240" w:lineRule="auto"/>
    </w:pPr>
  </w:style>
  <w:style w:type="paragraph" w:styleId="763">
    <w:name w:val="Title"/>
    <w:basedOn w:val="915"/>
    <w:next w:val="915"/>
    <w:link w:val="76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4">
    <w:name w:val="Title Char"/>
    <w:basedOn w:val="917"/>
    <w:link w:val="763"/>
    <w:uiPriority w:val="10"/>
    <w:rPr>
      <w:sz w:val="48"/>
      <w:szCs w:val="48"/>
    </w:rPr>
  </w:style>
  <w:style w:type="paragraph" w:styleId="765">
    <w:name w:val="Subtitle"/>
    <w:basedOn w:val="915"/>
    <w:next w:val="915"/>
    <w:link w:val="766"/>
    <w:uiPriority w:val="11"/>
    <w:qFormat/>
    <w:pPr>
      <w:spacing w:before="200" w:after="200"/>
    </w:pPr>
    <w:rPr>
      <w:sz w:val="24"/>
      <w:szCs w:val="24"/>
    </w:rPr>
  </w:style>
  <w:style w:type="character" w:styleId="766">
    <w:name w:val="Subtitle Char"/>
    <w:basedOn w:val="917"/>
    <w:link w:val="765"/>
    <w:uiPriority w:val="11"/>
    <w:rPr>
      <w:sz w:val="24"/>
      <w:szCs w:val="24"/>
    </w:rPr>
  </w:style>
  <w:style w:type="paragraph" w:styleId="767">
    <w:name w:val="Quote"/>
    <w:basedOn w:val="915"/>
    <w:next w:val="915"/>
    <w:link w:val="768"/>
    <w:uiPriority w:val="29"/>
    <w:qFormat/>
    <w:pPr>
      <w:ind w:left="720" w:right="720"/>
    </w:pPr>
    <w:rPr>
      <w:i/>
    </w:rPr>
  </w:style>
  <w:style w:type="character" w:styleId="768">
    <w:name w:val="Quote Char"/>
    <w:link w:val="767"/>
    <w:uiPriority w:val="29"/>
    <w:rPr>
      <w:i/>
    </w:rPr>
  </w:style>
  <w:style w:type="paragraph" w:styleId="769">
    <w:name w:val="Intense Quote"/>
    <w:basedOn w:val="915"/>
    <w:next w:val="915"/>
    <w:link w:val="77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0">
    <w:name w:val="Intense Quote Char"/>
    <w:link w:val="769"/>
    <w:uiPriority w:val="30"/>
    <w:rPr>
      <w:i/>
    </w:rPr>
  </w:style>
  <w:style w:type="character" w:styleId="771">
    <w:name w:val="Header Char"/>
    <w:basedOn w:val="917"/>
    <w:link w:val="945"/>
    <w:uiPriority w:val="99"/>
  </w:style>
  <w:style w:type="character" w:styleId="772">
    <w:name w:val="Footer Char"/>
    <w:basedOn w:val="917"/>
    <w:link w:val="947"/>
    <w:uiPriority w:val="99"/>
  </w:style>
  <w:style w:type="paragraph" w:styleId="773">
    <w:name w:val="Caption"/>
    <w:basedOn w:val="915"/>
    <w:next w:val="915"/>
    <w:link w:val="7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4">
    <w:name w:val="Caption Char"/>
    <w:basedOn w:val="917"/>
    <w:link w:val="773"/>
    <w:uiPriority w:val="35"/>
    <w:rPr>
      <w:b/>
      <w:bCs/>
      <w:color w:val="4f81bd" w:themeColor="accent1"/>
      <w:sz w:val="18"/>
      <w:szCs w:val="18"/>
    </w:rPr>
  </w:style>
  <w:style w:type="table" w:styleId="775">
    <w:name w:val="Table Grid Light"/>
    <w:basedOn w:val="9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>
    <w:name w:val="Plain Table 1"/>
    <w:basedOn w:val="9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7">
    <w:name w:val="Plain Table 2"/>
    <w:basedOn w:val="9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8">
    <w:name w:val="Plain Table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9">
    <w:name w:val="Plain Table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Plain Table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1">
    <w:name w:val="Grid Table 1 Light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4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3">
    <w:name w:val="Grid Table 4 - Accent 1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4">
    <w:name w:val="Grid Table 4 - Accent 2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Grid Table 4 - Accent 3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6">
    <w:name w:val="Grid Table 4 - Accent 4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Grid Table 4 - Accent 5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8">
    <w:name w:val="Grid Table 4 - Accent 6"/>
    <w:basedOn w:val="9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9">
    <w:name w:val="Grid Table 5 Dark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0">
    <w:name w:val="Grid Table 5 Dark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11">
    <w:name w:val="Grid Table 5 Dark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13">
    <w:name w:val="Grid Table 5 Dark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16">
    <w:name w:val="Grid Table 6 Colorful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17">
    <w:name w:val="Grid Table 6 Colorful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18">
    <w:name w:val="Grid Table 6 Colorful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19">
    <w:name w:val="Grid Table 6 Colorful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20">
    <w:name w:val="Grid Table 6 Colorful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21">
    <w:name w:val="Grid Table 6 Colorful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2">
    <w:name w:val="Grid Table 6 Colorful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3">
    <w:name w:val="Grid Table 7 Colorful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8">
    <w:name w:val="List Table 2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9">
    <w:name w:val="List Table 2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0">
    <w:name w:val="List Table 2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1">
    <w:name w:val="List Table 2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2">
    <w:name w:val="List Table 2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3">
    <w:name w:val="List Table 2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4">
    <w:name w:val="List Table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5 Dark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9">
    <w:name w:val="List Table 5 Dark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0">
    <w:name w:val="List Table 5 Dark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1">
    <w:name w:val="List Table 5 Dark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2">
    <w:name w:val="List Table 5 Dark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3">
    <w:name w:val="List Table 5 Dark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4">
    <w:name w:val="List Table 5 Dark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5">
    <w:name w:val="List Table 6 Colorful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6">
    <w:name w:val="List Table 6 Colorful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7">
    <w:name w:val="List Table 6 Colorful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8">
    <w:name w:val="List Table 6 Colorful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9">
    <w:name w:val="List Table 6 Colorful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0">
    <w:name w:val="List Table 6 Colorful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1">
    <w:name w:val="List Table 6 Colorful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2">
    <w:name w:val="List Table 7 Colorful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73">
    <w:name w:val="List Table 7 Colorful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74">
    <w:name w:val="List Table 7 Colorful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75">
    <w:name w:val="List Table 7 Colorful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76">
    <w:name w:val="List Table 7 Colorful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77">
    <w:name w:val="List Table 7 Colorful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78">
    <w:name w:val="List Table 7 Colorful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79">
    <w:name w:val="Lined - Accent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0">
    <w:name w:val="Lined - Accent 1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81">
    <w:name w:val="Lined - Accent 2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2">
    <w:name w:val="Lined - Accent 3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3">
    <w:name w:val="Lined - Accent 4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4">
    <w:name w:val="Lined - Accent 5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85">
    <w:name w:val="Lined - Accent 6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6">
    <w:name w:val="Bordered &amp; Lined - Accent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Bordered &amp; Lined - Accent 1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88">
    <w:name w:val="Bordered &amp; Lined - Accent 2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9">
    <w:name w:val="Bordered &amp; Lined - Accent 3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0">
    <w:name w:val="Bordered &amp; Lined - Accent 4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1">
    <w:name w:val="Bordered &amp; Lined - Accent 5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2">
    <w:name w:val="Bordered &amp; Lined - Accent 6"/>
    <w:basedOn w:val="9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3">
    <w:name w:val="Bordered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4">
    <w:name w:val="Bordered - Accent 1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5">
    <w:name w:val="Bordered - Accent 2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6">
    <w:name w:val="Bordered - Accent 3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7">
    <w:name w:val="Bordered - Accent 4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8">
    <w:name w:val="Bordered - Accent 5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9">
    <w:name w:val="Bordered - Accent 6"/>
    <w:basedOn w:val="9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0">
    <w:name w:val="Footnote Text Char"/>
    <w:link w:val="940"/>
    <w:uiPriority w:val="99"/>
    <w:rPr>
      <w:sz w:val="18"/>
    </w:rPr>
  </w:style>
  <w:style w:type="paragraph" w:styleId="901">
    <w:name w:val="endnote text"/>
    <w:basedOn w:val="915"/>
    <w:link w:val="902"/>
    <w:uiPriority w:val="99"/>
    <w:semiHidden/>
    <w:unhideWhenUsed/>
    <w:pPr>
      <w:spacing w:after="0" w:line="240" w:lineRule="auto"/>
    </w:pPr>
    <w:rPr>
      <w:sz w:val="20"/>
    </w:rPr>
  </w:style>
  <w:style w:type="character" w:styleId="902">
    <w:name w:val="Endnote Text Char"/>
    <w:link w:val="901"/>
    <w:uiPriority w:val="99"/>
    <w:rPr>
      <w:sz w:val="20"/>
    </w:rPr>
  </w:style>
  <w:style w:type="character" w:styleId="903">
    <w:name w:val="endnote reference"/>
    <w:basedOn w:val="917"/>
    <w:uiPriority w:val="99"/>
    <w:semiHidden/>
    <w:unhideWhenUsed/>
    <w:rPr>
      <w:vertAlign w:val="superscript"/>
    </w:rPr>
  </w:style>
  <w:style w:type="paragraph" w:styleId="904">
    <w:name w:val="toc 1"/>
    <w:basedOn w:val="915"/>
    <w:next w:val="915"/>
    <w:uiPriority w:val="39"/>
    <w:unhideWhenUsed/>
    <w:pPr>
      <w:ind w:left="0" w:right="0" w:firstLine="0"/>
      <w:spacing w:after="57"/>
    </w:pPr>
  </w:style>
  <w:style w:type="paragraph" w:styleId="905">
    <w:name w:val="toc 2"/>
    <w:basedOn w:val="915"/>
    <w:next w:val="915"/>
    <w:uiPriority w:val="39"/>
    <w:unhideWhenUsed/>
    <w:pPr>
      <w:ind w:left="283" w:right="0" w:firstLine="0"/>
      <w:spacing w:after="57"/>
    </w:pPr>
  </w:style>
  <w:style w:type="paragraph" w:styleId="906">
    <w:name w:val="toc 3"/>
    <w:basedOn w:val="915"/>
    <w:next w:val="915"/>
    <w:uiPriority w:val="39"/>
    <w:unhideWhenUsed/>
    <w:pPr>
      <w:ind w:left="567" w:right="0" w:firstLine="0"/>
      <w:spacing w:after="57"/>
    </w:pPr>
  </w:style>
  <w:style w:type="paragraph" w:styleId="907">
    <w:name w:val="toc 4"/>
    <w:basedOn w:val="915"/>
    <w:next w:val="915"/>
    <w:uiPriority w:val="39"/>
    <w:unhideWhenUsed/>
    <w:pPr>
      <w:ind w:left="850" w:right="0" w:firstLine="0"/>
      <w:spacing w:after="57"/>
    </w:pPr>
  </w:style>
  <w:style w:type="paragraph" w:styleId="908">
    <w:name w:val="toc 5"/>
    <w:basedOn w:val="915"/>
    <w:next w:val="915"/>
    <w:uiPriority w:val="39"/>
    <w:unhideWhenUsed/>
    <w:pPr>
      <w:ind w:left="1134" w:right="0" w:firstLine="0"/>
      <w:spacing w:after="57"/>
    </w:pPr>
  </w:style>
  <w:style w:type="paragraph" w:styleId="909">
    <w:name w:val="toc 6"/>
    <w:basedOn w:val="915"/>
    <w:next w:val="915"/>
    <w:uiPriority w:val="39"/>
    <w:unhideWhenUsed/>
    <w:pPr>
      <w:ind w:left="1417" w:right="0" w:firstLine="0"/>
      <w:spacing w:after="57"/>
    </w:pPr>
  </w:style>
  <w:style w:type="paragraph" w:styleId="910">
    <w:name w:val="toc 7"/>
    <w:basedOn w:val="915"/>
    <w:next w:val="915"/>
    <w:uiPriority w:val="39"/>
    <w:unhideWhenUsed/>
    <w:pPr>
      <w:ind w:left="1701" w:right="0" w:firstLine="0"/>
      <w:spacing w:after="57"/>
    </w:pPr>
  </w:style>
  <w:style w:type="paragraph" w:styleId="911">
    <w:name w:val="toc 8"/>
    <w:basedOn w:val="915"/>
    <w:next w:val="915"/>
    <w:uiPriority w:val="39"/>
    <w:unhideWhenUsed/>
    <w:pPr>
      <w:ind w:left="1984" w:right="0" w:firstLine="0"/>
      <w:spacing w:after="57"/>
    </w:pPr>
  </w:style>
  <w:style w:type="paragraph" w:styleId="912">
    <w:name w:val="toc 9"/>
    <w:basedOn w:val="915"/>
    <w:next w:val="915"/>
    <w:uiPriority w:val="39"/>
    <w:unhideWhenUsed/>
    <w:pPr>
      <w:ind w:left="2268" w:right="0" w:firstLine="0"/>
      <w:spacing w:after="57"/>
    </w:pPr>
  </w:style>
  <w:style w:type="paragraph" w:styleId="913">
    <w:name w:val="TOC Heading"/>
    <w:uiPriority w:val="39"/>
    <w:unhideWhenUsed/>
  </w:style>
  <w:style w:type="paragraph" w:styleId="914">
    <w:name w:val="table of figures"/>
    <w:basedOn w:val="915"/>
    <w:next w:val="915"/>
    <w:uiPriority w:val="99"/>
    <w:unhideWhenUsed/>
    <w:pPr>
      <w:spacing w:after="0" w:afterAutospacing="0"/>
    </w:pPr>
  </w:style>
  <w:style w:type="paragraph" w:styleId="915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 w:eastAsia="Calibri" w:cs="Times New Roman"/>
      <w:sz w:val="28"/>
    </w:rPr>
  </w:style>
  <w:style w:type="paragraph" w:styleId="916">
    <w:name w:val="Heading 1"/>
    <w:basedOn w:val="915"/>
    <w:next w:val="915"/>
    <w:link w:val="936"/>
    <w:uiPriority w:val="9"/>
    <w:qFormat/>
    <w:pPr>
      <w:ind w:firstLine="0"/>
      <w:jc w:val="center"/>
      <w:keepNext/>
      <w:spacing w:after="200" w:line="276" w:lineRule="auto"/>
      <w:outlineLvl w:val="0"/>
    </w:pPr>
    <w:rPr>
      <w:rFonts w:ascii="Arial" w:hAnsi="Arial" w:eastAsia="Times New Roman" w:cs="Arial"/>
      <w:sz w:val="22"/>
      <w:szCs w:val="25"/>
      <w:u w:val="single"/>
      <w:lang w:eastAsia="ru-RU"/>
    </w:rPr>
  </w:style>
  <w:style w:type="character" w:styleId="917" w:default="1">
    <w:name w:val="Default Paragraph Font"/>
    <w:uiPriority w:val="1"/>
    <w:semiHidden/>
    <w:unhideWhenUsed/>
  </w:style>
  <w:style w:type="table" w:styleId="9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9" w:default="1">
    <w:name w:val="No List"/>
    <w:uiPriority w:val="99"/>
    <w:semiHidden/>
    <w:unhideWhenUsed/>
  </w:style>
  <w:style w:type="character" w:styleId="920">
    <w:name w:val="Hyperlink"/>
    <w:uiPriority w:val="99"/>
    <w:unhideWhenUsed/>
    <w:rPr>
      <w:color w:val="0000ff"/>
      <w:u w:val="single"/>
    </w:rPr>
  </w:style>
  <w:style w:type="paragraph" w:styleId="921">
    <w:name w:val="List Paragraph"/>
    <w:basedOn w:val="915"/>
    <w:link w:val="928"/>
    <w:uiPriority w:val="34"/>
    <w:qFormat/>
    <w:pPr>
      <w:contextualSpacing/>
      <w:ind w:left="720"/>
    </w:pPr>
  </w:style>
  <w:style w:type="character" w:styleId="922" w:customStyle="1">
    <w:name w:val="Другое_"/>
    <w:basedOn w:val="917"/>
    <w:link w:val="923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23" w:customStyle="1">
    <w:name w:val="Другое"/>
    <w:basedOn w:val="915"/>
    <w:link w:val="922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table" w:styleId="924">
    <w:name w:val="Table Grid"/>
    <w:basedOn w:val="91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25" w:customStyle="1">
    <w:name w:val="Основной текст_"/>
    <w:basedOn w:val="917"/>
    <w:link w:val="926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26" w:customStyle="1">
    <w:name w:val="Основной текст1"/>
    <w:basedOn w:val="915"/>
    <w:link w:val="925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paragraph" w:styleId="927">
    <w:name w:val="Normal (Web)"/>
    <w:basedOn w:val="915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928" w:customStyle="1">
    <w:name w:val="Абзац списка Знак"/>
    <w:link w:val="921"/>
    <w:uiPriority w:val="34"/>
    <w:rPr>
      <w:rFonts w:ascii="Times New Roman" w:hAnsi="Times New Roman" w:eastAsia="Calibri" w:cs="Times New Roman"/>
      <w:sz w:val="28"/>
    </w:rPr>
  </w:style>
  <w:style w:type="paragraph" w:styleId="929">
    <w:name w:val="Body Text"/>
    <w:basedOn w:val="915"/>
    <w:link w:val="930"/>
    <w:pPr>
      <w:ind w:firstLine="0"/>
      <w:jc w:val="left"/>
      <w:spacing w:after="140" w:line="288" w:lineRule="auto"/>
    </w:pPr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930" w:customStyle="1">
    <w:name w:val="Основной текст Знак"/>
    <w:basedOn w:val="917"/>
    <w:link w:val="929"/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931" w:customStyle="1">
    <w:name w:val="Заголовок №3_"/>
    <w:basedOn w:val="917"/>
    <w:link w:val="932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932" w:customStyle="1">
    <w:name w:val="Заголовок №3"/>
    <w:basedOn w:val="915"/>
    <w:link w:val="931"/>
    <w:pPr>
      <w:ind w:left="1580" w:hanging="720"/>
      <w:jc w:val="left"/>
      <w:spacing w:after="100"/>
      <w:shd w:val="clear" w:color="auto" w:fill="ffffff"/>
      <w:widowControl w:val="off"/>
      <w:outlineLvl w:val="2"/>
    </w:pPr>
    <w:rPr>
      <w:rFonts w:eastAsia="Times New Roman"/>
      <w:b/>
      <w:bCs/>
      <w:szCs w:val="28"/>
    </w:rPr>
  </w:style>
  <w:style w:type="character" w:styleId="933" w:customStyle="1">
    <w:name w:val="Неразрешенное упоминание1"/>
    <w:basedOn w:val="917"/>
    <w:uiPriority w:val="99"/>
    <w:semiHidden/>
    <w:unhideWhenUsed/>
    <w:rPr>
      <w:color w:val="605e5c"/>
      <w:shd w:val="clear" w:color="auto" w:fill="e1dfdd"/>
    </w:rPr>
  </w:style>
  <w:style w:type="character" w:styleId="934" w:customStyle="1">
    <w:name w:val="Неразрешенное упоминание2"/>
    <w:basedOn w:val="917"/>
    <w:uiPriority w:val="99"/>
    <w:semiHidden/>
    <w:unhideWhenUsed/>
    <w:rPr>
      <w:color w:val="605e5c"/>
      <w:shd w:val="clear" w:color="auto" w:fill="e1dfdd"/>
    </w:rPr>
  </w:style>
  <w:style w:type="character" w:styleId="935" w:customStyle="1">
    <w:name w:val="Неразрешенное упоминание3"/>
    <w:basedOn w:val="917"/>
    <w:uiPriority w:val="99"/>
    <w:semiHidden/>
    <w:unhideWhenUsed/>
    <w:rPr>
      <w:color w:val="605e5c"/>
      <w:shd w:val="clear" w:color="auto" w:fill="e1dfdd"/>
    </w:rPr>
  </w:style>
  <w:style w:type="character" w:styleId="936" w:customStyle="1">
    <w:name w:val="Заголовок 1 Знак"/>
    <w:basedOn w:val="917"/>
    <w:link w:val="916"/>
    <w:uiPriority w:val="9"/>
    <w:rPr>
      <w:rFonts w:ascii="Arial" w:hAnsi="Arial" w:eastAsia="Times New Roman" w:cs="Arial"/>
      <w:szCs w:val="25"/>
      <w:u w:val="single"/>
      <w:lang w:eastAsia="ru-RU"/>
    </w:rPr>
  </w:style>
  <w:style w:type="character" w:styleId="937" w:customStyle="1">
    <w:name w:val="Ответы Знак"/>
    <w:link w:val="938"/>
    <w:rPr>
      <w:rFonts w:ascii="Arial" w:hAnsi="Arial"/>
      <w:sz w:val="18"/>
    </w:rPr>
  </w:style>
  <w:style w:type="paragraph" w:styleId="938" w:customStyle="1">
    <w:name w:val="Ответы"/>
    <w:basedOn w:val="915"/>
    <w:link w:val="937"/>
    <w:pPr>
      <w:ind w:left="227" w:firstLine="0"/>
      <w:spacing w:before="60" w:line="300" w:lineRule="auto"/>
      <w:widowControl w:val="off"/>
    </w:pPr>
    <w:rPr>
      <w:rFonts w:ascii="Arial" w:hAnsi="Arial" w:eastAsiaTheme="minorHAnsi" w:cstheme="minorBidi"/>
      <w:sz w:val="18"/>
    </w:rPr>
  </w:style>
  <w:style w:type="paragraph" w:styleId="939" w:customStyle="1">
    <w:name w:val="timesnewroman"/>
    <w:basedOn w:val="929"/>
    <w:pPr>
      <w:ind w:firstLine="708"/>
      <w:jc w:val="both"/>
      <w:spacing w:after="0" w:line="240" w:lineRule="auto"/>
    </w:pPr>
    <w:rPr>
      <w:rFonts w:ascii="Times New Roman" w:hAnsi="Times New Roman" w:eastAsia="Times New Roman" w:cs="Times New Roman"/>
      <w:szCs w:val="20"/>
      <w:lang w:eastAsia="ru-RU" w:bidi="ar-SA"/>
    </w:rPr>
  </w:style>
  <w:style w:type="paragraph" w:styleId="940">
    <w:name w:val="footnote text"/>
    <w:basedOn w:val="915"/>
    <w:link w:val="941"/>
    <w:uiPriority w:val="99"/>
    <w:semiHidden/>
    <w:unhideWhenUsed/>
    <w:rPr>
      <w:sz w:val="20"/>
      <w:szCs w:val="20"/>
    </w:rPr>
  </w:style>
  <w:style w:type="character" w:styleId="941" w:customStyle="1">
    <w:name w:val="Текст сноски Знак"/>
    <w:basedOn w:val="917"/>
    <w:link w:val="940"/>
    <w:uiPriority w:val="99"/>
    <w:semiHidden/>
    <w:rPr>
      <w:rFonts w:ascii="Times New Roman" w:hAnsi="Times New Roman" w:eastAsia="Calibri" w:cs="Times New Roman"/>
      <w:sz w:val="20"/>
      <w:szCs w:val="20"/>
    </w:rPr>
  </w:style>
  <w:style w:type="character" w:styleId="942">
    <w:name w:val="footnote reference"/>
    <w:basedOn w:val="917"/>
    <w:uiPriority w:val="99"/>
    <w:semiHidden/>
    <w:unhideWhenUsed/>
    <w:rPr>
      <w:vertAlign w:val="superscript"/>
    </w:rPr>
  </w:style>
  <w:style w:type="character" w:styleId="943" w:customStyle="1">
    <w:name w:val="Неразрешенное упоминание4"/>
    <w:basedOn w:val="917"/>
    <w:uiPriority w:val="99"/>
    <w:semiHidden/>
    <w:unhideWhenUsed/>
    <w:rPr>
      <w:color w:val="605e5c"/>
      <w:shd w:val="clear" w:color="auto" w:fill="e1dfdd"/>
    </w:rPr>
  </w:style>
  <w:style w:type="character" w:styleId="944" w:customStyle="1">
    <w:name w:val="fontstyle01"/>
    <w:basedOn w:val="917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  <w:style w:type="paragraph" w:styleId="945">
    <w:name w:val="Header"/>
    <w:basedOn w:val="915"/>
    <w:link w:val="94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6" w:customStyle="1">
    <w:name w:val="Верхний колонтитул Знак"/>
    <w:basedOn w:val="917"/>
    <w:link w:val="945"/>
    <w:uiPriority w:val="99"/>
    <w:rPr>
      <w:rFonts w:ascii="Times New Roman" w:hAnsi="Times New Roman" w:eastAsia="Calibri" w:cs="Times New Roman"/>
      <w:sz w:val="28"/>
    </w:rPr>
  </w:style>
  <w:style w:type="paragraph" w:styleId="947">
    <w:name w:val="Footer"/>
    <w:basedOn w:val="915"/>
    <w:link w:val="9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8" w:customStyle="1">
    <w:name w:val="Нижний колонтитул Знак"/>
    <w:basedOn w:val="917"/>
    <w:link w:val="947"/>
    <w:uiPriority w:val="99"/>
    <w:rPr>
      <w:rFonts w:ascii="Times New Roman" w:hAnsi="Times New Roman" w:eastAsia="Calibri" w:cs="Times New Roman"/>
      <w:sz w:val="28"/>
    </w:rPr>
  </w:style>
  <w:style w:type="paragraph" w:styleId="949" w:customStyle="1">
    <w:name w:val="Заголовки приложений"/>
    <w:basedOn w:val="915"/>
    <w:qFormat/>
    <w:pPr>
      <w:ind w:firstLine="0"/>
      <w:jc w:val="center"/>
      <w:spacing w:line="276" w:lineRule="auto"/>
    </w:pPr>
    <w:rPr>
      <w:rFonts w:eastAsiaTheme="minorHAnsi" w:cstheme="minorBidi"/>
      <w:b/>
      <w:sz w:val="24"/>
      <w:szCs w:val="28"/>
    </w:rPr>
  </w:style>
  <w:style w:type="paragraph" w:styleId="95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nfo@mb41.ru" TargetMode="External"/><Relationship Id="rId11" Type="http://schemas.openxmlformats.org/officeDocument/2006/relationships/hyperlink" Target="https://yadi.sk/d/Clw1okt74-BltA?w=1" TargetMode="External"/><Relationship Id="rId12" Type="http://schemas.openxmlformats.org/officeDocument/2006/relationships/hyperlink" Target="https://yadi.sk/d/Clw1okt74-BltA?w=1)" TargetMode="External"/><Relationship Id="rId13" Type="http://schemas.openxmlformats.org/officeDocument/2006/relationships/hyperlink" Target="mailto:ur@mb41.ru" TargetMode="External"/><Relationship Id="rId14" Type="http://schemas.openxmlformats.org/officeDocument/2006/relationships/hyperlink" Target="http://www.&#1084;&#1086;&#1081;&#1073;&#1080;&#1079;&#1085;&#1077;&#1089;41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571E2-B5C0-4828-B28A-A99BD9A49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FSK311</dc:creator>
  <cp:lastModifiedBy>goncharovauv</cp:lastModifiedBy>
  <cp:revision>18</cp:revision>
  <dcterms:created xsi:type="dcterms:W3CDTF">2026-03-25T02:26:00Z</dcterms:created>
  <dcterms:modified xsi:type="dcterms:W3CDTF">2026-08-03T03:55:40Z</dcterms:modified>
</cp:coreProperties>
</file>