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3D" w:rsidRPr="00AB585C" w:rsidRDefault="0092623D" w:rsidP="0092623D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t>Приложение к приказу Агентства инвестиций и предпринимательства Камчатского края от 05.07.2017 № 71-п</w:t>
      </w: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rPr>
          <w:sz w:val="28"/>
          <w:szCs w:val="28"/>
        </w:rPr>
      </w:pP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1. Настоящий Порядок предоставления субсидий субъектам малого и среднего предпринимательства, осуществляющим деятельность в области сбора и переработки дикоросов (далее – Порядок) регламентирует предоставление субсидий субъектам малого и среднего предпринимательства (далее – СМСП) на осуществление деятельности в области сбора и переработки дикоросов (далее – субсидии).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Субсидии предоставляются </w:t>
      </w:r>
      <w:r w:rsidRPr="00AB585C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AB585C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2. Субсидии предоставляются СМСП на осуществление деятельности в 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</w:r>
      <w:r w:rsidR="00B742B5">
        <w:rPr>
          <w:sz w:val="28"/>
          <w:szCs w:val="28"/>
        </w:rPr>
        <w:t>,</w:t>
      </w:r>
      <w:r w:rsidR="00B742B5" w:rsidRPr="00B742B5">
        <w:rPr>
          <w:sz w:val="28"/>
          <w:szCs w:val="28"/>
        </w:rPr>
        <w:t xml:space="preserve"> </w:t>
      </w:r>
      <w:r w:rsidR="00B742B5" w:rsidRPr="003877A6">
        <w:rPr>
          <w:sz w:val="28"/>
          <w:szCs w:val="28"/>
        </w:rPr>
        <w:t>в целях производства пищевых продуктов</w:t>
      </w:r>
      <w:bookmarkStart w:id="0" w:name="_GoBack"/>
      <w:bookmarkEnd w:id="0"/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bookmarkStart w:id="1" w:name="sub_7003"/>
      <w:r w:rsidRPr="00AB585C">
        <w:rPr>
          <w:sz w:val="28"/>
          <w:szCs w:val="28"/>
        </w:rPr>
        <w:t xml:space="preserve">3. </w:t>
      </w:r>
      <w:bookmarkEnd w:id="1"/>
      <w:r w:rsidR="00B742B5" w:rsidRPr="00147111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</w:t>
      </w:r>
      <w:r w:rsidR="00B742B5">
        <w:rPr>
          <w:sz w:val="28"/>
          <w:szCs w:val="28"/>
        </w:rPr>
        <w:t xml:space="preserve">. </w:t>
      </w:r>
      <w:r w:rsidR="00B742B5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>. Субсидии предоставляются СМСП на финансирование затрат, связанных с приобретением оборудования, комплектующих к нему, грузовых транспортных средств</w:t>
      </w:r>
      <w:r w:rsidR="001324D0" w:rsidRPr="00AB585C">
        <w:rPr>
          <w:sz w:val="28"/>
          <w:szCs w:val="28"/>
          <w:lang w:val="ru-RU"/>
        </w:rPr>
        <w:t xml:space="preserve"> </w:t>
      </w:r>
      <w:r w:rsidR="008B29F6" w:rsidRPr="00AB585C">
        <w:rPr>
          <w:sz w:val="28"/>
          <w:szCs w:val="28"/>
          <w:lang w:val="ru-RU"/>
        </w:rPr>
        <w:t xml:space="preserve">(за исключением грузовых транспортных средств до </w:t>
      </w:r>
      <w:r w:rsidR="0024499A" w:rsidRPr="00AB585C">
        <w:rPr>
          <w:sz w:val="28"/>
          <w:szCs w:val="28"/>
          <w:lang w:val="ru-RU"/>
        </w:rPr>
        <w:t>1999</w:t>
      </w:r>
      <w:r w:rsidR="008B29F6" w:rsidRPr="00AB585C">
        <w:rPr>
          <w:sz w:val="28"/>
          <w:szCs w:val="28"/>
          <w:lang w:val="ru-RU"/>
        </w:rPr>
        <w:t xml:space="preserve"> года выпуска включительно)</w:t>
      </w:r>
      <w:r w:rsidRPr="00AB585C">
        <w:rPr>
          <w:sz w:val="28"/>
          <w:szCs w:val="28"/>
        </w:rPr>
        <w:t xml:space="preserve">, </w:t>
      </w:r>
      <w:r w:rsidR="006328CC" w:rsidRPr="00AB585C">
        <w:rPr>
          <w:sz w:val="28"/>
          <w:szCs w:val="28"/>
          <w:lang w:val="ru-RU"/>
        </w:rPr>
        <w:t xml:space="preserve">инструментов, </w:t>
      </w:r>
      <w:r w:rsidRPr="00AB585C">
        <w:rPr>
          <w:sz w:val="28"/>
          <w:szCs w:val="28"/>
        </w:rPr>
        <w:t>материалов</w:t>
      </w:r>
      <w:r w:rsidR="00456474" w:rsidRPr="00AB585C">
        <w:rPr>
          <w:sz w:val="28"/>
          <w:szCs w:val="28"/>
          <w:lang w:val="ru-RU"/>
        </w:rPr>
        <w:t>,</w:t>
      </w:r>
      <w:r w:rsidR="00E01B84" w:rsidRPr="00AB585C">
        <w:rPr>
          <w:sz w:val="28"/>
          <w:szCs w:val="28"/>
          <w:lang w:val="ru-RU"/>
        </w:rPr>
        <w:t xml:space="preserve"> </w:t>
      </w:r>
      <w:r w:rsidR="008017C7" w:rsidRPr="00AB585C">
        <w:rPr>
          <w:sz w:val="28"/>
          <w:szCs w:val="28"/>
          <w:lang w:val="ru-RU"/>
        </w:rPr>
        <w:t xml:space="preserve">необходимых </w:t>
      </w:r>
      <w:r w:rsidR="00E01B84" w:rsidRPr="00AB585C">
        <w:rPr>
          <w:sz w:val="28"/>
          <w:szCs w:val="28"/>
          <w:lang w:val="ru-RU"/>
        </w:rPr>
        <w:t>для производства продукции</w:t>
      </w:r>
      <w:r w:rsidRPr="00AB585C">
        <w:rPr>
          <w:sz w:val="28"/>
          <w:szCs w:val="28"/>
        </w:rPr>
        <w:t>, инвентаря.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AB585C">
        <w:rPr>
          <w:sz w:val="28"/>
          <w:szCs w:val="28"/>
        </w:rPr>
        <w:t>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заявитель является СМСП в соответствии с </w:t>
      </w:r>
      <w:r w:rsidRPr="00AB585C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СМСП не является участником соглашений о разделе продукции;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6) СМСП не осуществляет производство и</w:t>
      </w:r>
      <w:r w:rsidRPr="00AB585C">
        <w:rPr>
          <w:sz w:val="28"/>
          <w:szCs w:val="28"/>
          <w:lang w:val="ru-RU"/>
        </w:rPr>
        <w:t xml:space="preserve"> (или)</w:t>
      </w:r>
      <w:r w:rsidRPr="00AB585C">
        <w:rPr>
          <w:sz w:val="28"/>
          <w:szCs w:val="28"/>
        </w:rPr>
        <w:t xml:space="preserve"> реализацию подакцизных товаров, а также добычу и </w:t>
      </w:r>
      <w:r w:rsidRPr="00AB585C">
        <w:rPr>
          <w:sz w:val="28"/>
          <w:szCs w:val="28"/>
          <w:lang w:val="ru-RU"/>
        </w:rPr>
        <w:t xml:space="preserve">(или) </w:t>
      </w:r>
      <w:r w:rsidRPr="00AB585C">
        <w:rPr>
          <w:sz w:val="28"/>
          <w:szCs w:val="28"/>
        </w:rPr>
        <w:t xml:space="preserve">реализацию полезных ископаемых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общераспространенных полезных ископаемых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B742B5" w:rsidP="0092623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92623D"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вида(ов) деятельности, соответствующего(их) осуществляемому(ым) СМСП виду(ам) предпринимательской деятельности и цели(ям) использования приобретаемого за счет средств субсидии имущества;</w:t>
      </w:r>
    </w:p>
    <w:p w:rsidR="0092623D" w:rsidRPr="00AB585C" w:rsidRDefault="00C90E47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206B4A">
        <w:rPr>
          <w:sz w:val="28"/>
          <w:szCs w:val="28"/>
        </w:rPr>
        <w:t>10) 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92623D" w:rsidRPr="00AB585C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2" w:name="sub_10054"/>
      <w:r w:rsidRPr="008A6125">
        <w:rPr>
          <w:sz w:val="28"/>
          <w:szCs w:val="28"/>
        </w:rPr>
        <w:t xml:space="preserve">11) </w:t>
      </w:r>
      <w:r w:rsidR="00C90E47" w:rsidRPr="00206B4A">
        <w:rPr>
          <w:color w:val="000000" w:themeColor="text1"/>
          <w:sz w:val="28"/>
          <w:szCs w:val="28"/>
        </w:rPr>
        <w:t>отсутствие у СМСП просроченной задолженности по выплате заработной платы (при наличии работников)</w:t>
      </w:r>
      <w:r w:rsidRPr="008A6125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12) использование СМСП собственных средств в размере не менее 5% от суммы субсидии на цели, указанные в части </w:t>
      </w: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грузовых транспортных средств, а также расходы, произведенные до даты государственной регистрации СМСП);</w:t>
      </w:r>
    </w:p>
    <w:p w:rsidR="00665F8C" w:rsidRPr="00AB585C" w:rsidRDefault="00665F8C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lang w:val="ru-RU"/>
        </w:rPr>
        <w:t xml:space="preserve">13) </w:t>
      </w:r>
      <w:r w:rsidRPr="00AB585C">
        <w:rPr>
          <w:sz w:val="28"/>
        </w:rPr>
        <w:t xml:space="preserve">соответствие финансово-экономического обоснования </w:t>
      </w:r>
      <w:r w:rsidRPr="00AB585C">
        <w:rPr>
          <w:sz w:val="28"/>
          <w:lang w:val="ru-RU"/>
        </w:rPr>
        <w:t xml:space="preserve">приобретения </w:t>
      </w:r>
      <w:r w:rsidR="00D37A81" w:rsidRPr="00AB585C">
        <w:rPr>
          <w:sz w:val="28"/>
          <w:lang w:val="ru-RU"/>
        </w:rPr>
        <w:t>имущества</w:t>
      </w:r>
      <w:r w:rsidR="00D1746A" w:rsidRPr="00AB585C">
        <w:rPr>
          <w:sz w:val="28"/>
          <w:lang w:val="ru-RU"/>
        </w:rPr>
        <w:t xml:space="preserve"> критериям</w:t>
      </w:r>
      <w:r w:rsidRPr="00AB585C">
        <w:rPr>
          <w:sz w:val="28"/>
        </w:rPr>
        <w:t>, утвержденным Агентством;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lastRenderedPageBreak/>
        <w:t>1</w:t>
      </w:r>
      <w:r w:rsidR="00D37A81"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) </w:t>
      </w:r>
      <w:r w:rsidRPr="00AB585C">
        <w:rPr>
          <w:sz w:val="28"/>
          <w:szCs w:val="28"/>
          <w:lang w:val="ru-RU"/>
        </w:rPr>
        <w:t xml:space="preserve">отсутствие </w:t>
      </w:r>
      <w:r w:rsidRPr="00AB585C">
        <w:rPr>
          <w:sz w:val="28"/>
          <w:szCs w:val="28"/>
        </w:rPr>
        <w:t>в отношении СМ</w:t>
      </w:r>
      <w:r w:rsidRPr="00AB585C">
        <w:rPr>
          <w:sz w:val="28"/>
          <w:szCs w:val="28"/>
          <w:lang w:val="ru-RU"/>
        </w:rPr>
        <w:t>С</w:t>
      </w:r>
      <w:r w:rsidRPr="00AB585C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AB585C">
        <w:rPr>
          <w:sz w:val="28"/>
          <w:szCs w:val="28"/>
          <w:lang w:val="ru-RU"/>
        </w:rPr>
        <w:t xml:space="preserve">в связи с </w:t>
      </w:r>
      <w:r w:rsidRPr="00AB585C">
        <w:rPr>
          <w:sz w:val="28"/>
          <w:szCs w:val="28"/>
        </w:rPr>
        <w:t>представлени</w:t>
      </w:r>
      <w:r w:rsidRPr="00AB585C">
        <w:rPr>
          <w:sz w:val="28"/>
          <w:szCs w:val="28"/>
          <w:lang w:val="ru-RU"/>
        </w:rPr>
        <w:t>ем</w:t>
      </w:r>
      <w:r w:rsidRPr="00AB585C">
        <w:rPr>
          <w:sz w:val="28"/>
          <w:szCs w:val="28"/>
        </w:rPr>
        <w:t xml:space="preserve"> </w:t>
      </w:r>
      <w:r w:rsidRPr="00AB585C">
        <w:rPr>
          <w:sz w:val="28"/>
          <w:szCs w:val="28"/>
          <w:lang w:val="ru-RU"/>
        </w:rPr>
        <w:t xml:space="preserve">им </w:t>
      </w:r>
      <w:r w:rsidRPr="00AB585C">
        <w:rPr>
          <w:sz w:val="28"/>
          <w:szCs w:val="28"/>
        </w:rPr>
        <w:t>недостоверных документов и (или) сведений</w:t>
      </w:r>
      <w:r w:rsidRPr="00AB585C">
        <w:rPr>
          <w:sz w:val="28"/>
          <w:szCs w:val="28"/>
          <w:lang w:val="ru-RU"/>
        </w:rPr>
        <w:t xml:space="preserve">, принятого </w:t>
      </w:r>
      <w:r w:rsidRPr="00AB585C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</w:t>
      </w:r>
      <w:r w:rsidRPr="00AB585C">
        <w:rPr>
          <w:sz w:val="28"/>
          <w:szCs w:val="28"/>
          <w:lang w:val="ru-RU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8A6125">
        <w:rPr>
          <w:sz w:val="28"/>
          <w:szCs w:val="28"/>
        </w:rPr>
        <w:t>1</w:t>
      </w:r>
      <w:r w:rsidR="00D37A81" w:rsidRPr="008A6125">
        <w:rPr>
          <w:sz w:val="28"/>
          <w:szCs w:val="28"/>
          <w:lang w:val="ru-RU"/>
        </w:rPr>
        <w:t>5</w:t>
      </w:r>
      <w:r w:rsidRPr="008A6125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>согласно приложению 1 к настоящему Порядку</w:t>
      </w:r>
      <w:r w:rsidRPr="008A6125">
        <w:rPr>
          <w:sz w:val="28"/>
          <w:szCs w:val="28"/>
          <w:lang w:val="ru-RU"/>
        </w:rPr>
        <w:t>;</w:t>
      </w:r>
      <w:r w:rsidRPr="008A6125">
        <w:rPr>
          <w:sz w:val="28"/>
          <w:szCs w:val="28"/>
        </w:rPr>
        <w:t xml:space="preserve"> для юридических лиц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 xml:space="preserve">согласно приложению </w:t>
      </w:r>
      <w:r w:rsidRPr="008A6125">
        <w:rPr>
          <w:sz w:val="28"/>
          <w:szCs w:val="28"/>
          <w:lang w:val="ru-RU"/>
        </w:rPr>
        <w:t>3</w:t>
      </w:r>
      <w:r w:rsidRPr="008A6125">
        <w:rPr>
          <w:sz w:val="28"/>
          <w:szCs w:val="28"/>
        </w:rPr>
        <w:t xml:space="preserve"> к настоящему Порядку)</w:t>
      </w:r>
      <w:r w:rsidRPr="008A6125">
        <w:rPr>
          <w:sz w:val="28"/>
          <w:szCs w:val="28"/>
          <w:lang w:val="ru-RU"/>
        </w:rPr>
        <w:t>.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sz w:val="28"/>
          <w:szCs w:val="28"/>
        </w:rPr>
        <w:t>1</w:t>
      </w:r>
      <w:r w:rsidR="005134EA" w:rsidRPr="00AB585C">
        <w:rPr>
          <w:sz w:val="28"/>
          <w:szCs w:val="28"/>
        </w:rPr>
        <w:t>6</w:t>
      </w:r>
      <w:r w:rsidRPr="00AB585C">
        <w:rPr>
          <w:sz w:val="28"/>
          <w:szCs w:val="28"/>
        </w:rPr>
        <w:t xml:space="preserve">) </w:t>
      </w:r>
      <w:r w:rsidRPr="00AB585C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7</w:t>
      </w:r>
      <w:r w:rsidRPr="00AB585C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8</w:t>
      </w:r>
      <w:r w:rsidRPr="00AB585C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 w:rsidRPr="00AB585C">
        <w:rPr>
          <w:rFonts w:eastAsiaTheme="minorHAnsi"/>
          <w:sz w:val="28"/>
          <w:szCs w:val="28"/>
          <w:lang w:val="ru-RU" w:eastAsia="en-US"/>
        </w:rPr>
        <w:t>1</w:t>
      </w:r>
      <w:r w:rsidR="005134EA" w:rsidRPr="00AB585C">
        <w:rPr>
          <w:rFonts w:eastAsiaTheme="minorHAnsi"/>
          <w:sz w:val="28"/>
          <w:szCs w:val="28"/>
          <w:lang w:val="ru-RU" w:eastAsia="en-US"/>
        </w:rPr>
        <w:t>9</w:t>
      </w:r>
      <w:r w:rsidRPr="00AB585C">
        <w:rPr>
          <w:rFonts w:eastAsiaTheme="minorHAnsi"/>
          <w:sz w:val="28"/>
          <w:szCs w:val="28"/>
          <w:lang w:eastAsia="en-US"/>
        </w:rPr>
        <w:t xml:space="preserve">) </w:t>
      </w:r>
      <w:r w:rsidRPr="00AB585C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</w:t>
      </w:r>
      <w:r w:rsidRPr="00E82B68">
        <w:rPr>
          <w:rFonts w:eastAsiaTheme="minorHAnsi"/>
          <w:sz w:val="28"/>
          <w:lang w:eastAsia="en-US"/>
        </w:rPr>
        <w:t xml:space="preserve">из </w:t>
      </w:r>
      <w:r w:rsidR="007612A8" w:rsidRPr="00E82B68">
        <w:rPr>
          <w:rFonts w:eastAsiaTheme="minorHAnsi"/>
          <w:sz w:val="28"/>
          <w:lang w:val="ru-RU" w:eastAsia="en-US"/>
        </w:rPr>
        <w:t>краевого</w:t>
      </w:r>
      <w:r w:rsidRPr="00E82B68">
        <w:rPr>
          <w:rFonts w:eastAsiaTheme="minorHAnsi"/>
          <w:sz w:val="28"/>
          <w:lang w:eastAsia="en-US"/>
        </w:rPr>
        <w:t xml:space="preserve"> бюджета</w:t>
      </w:r>
      <w:r w:rsidRPr="00AB585C">
        <w:rPr>
          <w:rFonts w:eastAsiaTheme="minorHAnsi"/>
          <w:sz w:val="28"/>
          <w:lang w:eastAsia="en-US"/>
        </w:rPr>
        <w:t xml:space="preserve">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2"/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8157C" w:rsidRPr="00AB585C">
        <w:rPr>
          <w:sz w:val="28"/>
          <w:szCs w:val="28"/>
        </w:rPr>
        <w:t xml:space="preserve">в </w:t>
      </w:r>
      <w:r w:rsidR="00A0639D">
        <w:rPr>
          <w:sz w:val="28"/>
          <w:szCs w:val="28"/>
        </w:rPr>
        <w:t>автономную некоммерческую организацию</w:t>
      </w:r>
      <w:r w:rsidR="0068157C" w:rsidRPr="00AB585C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0B2CAC">
        <w:rPr>
          <w:sz w:val="28"/>
          <w:szCs w:val="28"/>
        </w:rPr>
        <w:t xml:space="preserve"> </w:t>
      </w:r>
      <w:r w:rsidRPr="00AB585C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AB585C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7. Заявки принимаются в рабочие дни, </w:t>
      </w:r>
      <w:r w:rsidR="00FE5128" w:rsidRPr="00734B25">
        <w:rPr>
          <w:sz w:val="28"/>
          <w:szCs w:val="28"/>
        </w:rPr>
        <w:t xml:space="preserve">с понедельника по четверг с 9.00 часов до 13.00 часов и с 14.00 часов до 16.30 часов местного времени, по </w:t>
      </w:r>
      <w:r w:rsidR="00FE5128" w:rsidRPr="00734B25">
        <w:rPr>
          <w:sz w:val="28"/>
          <w:szCs w:val="28"/>
        </w:rPr>
        <w:lastRenderedPageBreak/>
        <w:t>пятницам с 9.00 часов до 13.00 часов и с 14.00 часов до 15.00 часов местного времени</w:t>
      </w:r>
      <w:r w:rsidRPr="00AB585C">
        <w:rPr>
          <w:sz w:val="28"/>
          <w:szCs w:val="28"/>
        </w:rPr>
        <w:t>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</w:t>
      </w:r>
      <w:r w:rsidRPr="00AB585C">
        <w:rPr>
          <w:color w:val="FF0000"/>
          <w:sz w:val="28"/>
          <w:szCs w:val="28"/>
        </w:rPr>
        <w:t xml:space="preserve">. </w:t>
      </w:r>
      <w:r w:rsidRPr="00AB585C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623D" w:rsidRPr="00AB585C">
        <w:rPr>
          <w:sz w:val="28"/>
          <w:szCs w:val="28"/>
        </w:rPr>
        <w:t>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623D" w:rsidRPr="00AB585C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AB585C">
        <w:rPr>
          <w:color w:val="000000" w:themeColor="text1"/>
          <w:sz w:val="28"/>
          <w:szCs w:val="28"/>
        </w:rPr>
        <w:t>и об истечении срока ее оказания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Pr="00AB585C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92623D" w:rsidRPr="00AB585C" w:rsidRDefault="0092623D" w:rsidP="0092623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>3)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сведения о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П, содержащиеся в Едином государственном реестре юридических лиц либо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в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Едином государственном реестре индивидуальных предпринимателей, сведения о наличии у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П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92623D" w:rsidRPr="00AB585C" w:rsidRDefault="0092623D" w:rsidP="0092623D">
      <w:pPr>
        <w:ind w:firstLine="708"/>
        <w:jc w:val="both"/>
      </w:pPr>
      <w:r w:rsidRPr="00AB585C">
        <w:rPr>
          <w:sz w:val="28"/>
          <w:lang w:eastAsia="x-none"/>
        </w:rPr>
        <w:t xml:space="preserve">4) сведения о </w:t>
      </w:r>
      <w:r w:rsidRPr="00AB585C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ind w:firstLine="708"/>
        <w:jc w:val="both"/>
        <w:rPr>
          <w:lang w:val="x-none"/>
        </w:rPr>
      </w:pPr>
      <w:r w:rsidRPr="00AB585C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1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6D4D1B" w:rsidRPr="00AB585C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AB585C">
        <w:rPr>
          <w:color w:val="000000" w:themeColor="text1"/>
          <w:sz w:val="28"/>
          <w:szCs w:val="28"/>
        </w:rPr>
        <w:t>представляет в Центр сведения, указанные в части 1</w:t>
      </w:r>
      <w:r w:rsidR="00DD4402">
        <w:rPr>
          <w:color w:val="000000" w:themeColor="text1"/>
          <w:sz w:val="28"/>
          <w:szCs w:val="28"/>
        </w:rPr>
        <w:t>0</w:t>
      </w:r>
      <w:r w:rsidRPr="00AB585C">
        <w:rPr>
          <w:color w:val="000000" w:themeColor="text1"/>
          <w:sz w:val="28"/>
          <w:szCs w:val="28"/>
        </w:rPr>
        <w:t xml:space="preserve"> настоящего Порядка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2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</w:t>
      </w:r>
      <w:r w:rsidR="005F4FFF">
        <w:rPr>
          <w:color w:val="000000" w:themeColor="text1"/>
          <w:sz w:val="28"/>
          <w:szCs w:val="28"/>
        </w:rPr>
        <w:t>4</w:t>
      </w:r>
      <w:r w:rsidRPr="00AB585C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DD4402">
        <w:rPr>
          <w:color w:val="000000" w:themeColor="text1"/>
          <w:sz w:val="28"/>
          <w:szCs w:val="28"/>
        </w:rPr>
        <w:t>рабочих</w:t>
      </w:r>
      <w:r w:rsidRPr="00AB585C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6</w:t>
      </w:r>
      <w:r w:rsidRPr="00AB585C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7</w:t>
      </w:r>
      <w:r w:rsidRPr="00AB585C">
        <w:rPr>
          <w:sz w:val="28"/>
          <w:szCs w:val="28"/>
        </w:rPr>
        <w:t>. Основаниями для отказа в предоставлении субсидии являются: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</w:t>
      </w:r>
      <w:r w:rsidRPr="00AB585C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AB585C">
        <w:rPr>
          <w:color w:val="000000" w:themeColor="text1"/>
          <w:sz w:val="28"/>
          <w:szCs w:val="28"/>
          <w:lang w:val="ru-RU" w:eastAsia="ru-RU"/>
        </w:rPr>
        <w:t>1</w:t>
      </w:r>
      <w:r w:rsidR="00D37A81"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2) предоставление СМСП недостоверных сведений и (или) документов;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AB585C">
        <w:rPr>
          <w:sz w:val="28"/>
          <w:szCs w:val="28"/>
          <w:lang w:val="ru-RU"/>
        </w:rPr>
        <w:t xml:space="preserve"> </w:t>
      </w:r>
      <w:r w:rsidRPr="00AB585C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использовани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средств поддержки, прошло менее тр</w:t>
      </w:r>
      <w:r w:rsidRPr="00AB585C">
        <w:rPr>
          <w:sz w:val="28"/>
          <w:szCs w:val="28"/>
          <w:lang w:val="ru-RU"/>
        </w:rPr>
        <w:t>ех лет.</w:t>
      </w:r>
    </w:p>
    <w:p w:rsidR="0092623D" w:rsidRPr="00AB585C" w:rsidRDefault="005F4FFF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92623D" w:rsidRPr="00AB585C">
        <w:rPr>
          <w:sz w:val="28"/>
          <w:szCs w:val="28"/>
          <w:lang w:val="ru-RU"/>
        </w:rPr>
        <w:t>.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В случае принятия решения об отказе в предоставлении </w:t>
      </w:r>
      <w:r w:rsidR="0092623D" w:rsidRPr="00AB585C">
        <w:rPr>
          <w:color w:val="000000" w:themeColor="text1"/>
          <w:sz w:val="28"/>
          <w:szCs w:val="28"/>
          <w:lang w:val="ru-RU" w:eastAsia="ru-RU"/>
        </w:rPr>
        <w:t>субсидии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Центр</w:t>
      </w:r>
      <w:r w:rsidR="0092623D" w:rsidRPr="00AB585C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="0092623D" w:rsidRPr="00AB585C">
        <w:rPr>
          <w:sz w:val="28"/>
          <w:szCs w:val="28"/>
          <w:lang w:val="ru-RU"/>
        </w:rPr>
        <w:t>С</w:t>
      </w:r>
      <w:r w:rsidR="0092623D" w:rsidRPr="00AB585C">
        <w:rPr>
          <w:sz w:val="28"/>
          <w:szCs w:val="28"/>
        </w:rPr>
        <w:t>П уведомление о принятом решении с обоснованием причин отказа.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92623D" w:rsidRPr="00AB585C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92623D" w:rsidRPr="00AB585C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92623D" w:rsidRPr="00AB585C">
        <w:rPr>
          <w:color w:val="000000" w:themeColor="text1"/>
          <w:sz w:val="28"/>
          <w:szCs w:val="28"/>
        </w:rPr>
        <w:t xml:space="preserve">о предоставлении субсидии </w:t>
      </w:r>
      <w:r w:rsidR="0092623D" w:rsidRPr="00AB585C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92623D" w:rsidRPr="00AB585C">
        <w:rPr>
          <w:color w:val="000000" w:themeColor="text1"/>
          <w:sz w:val="28"/>
          <w:szCs w:val="28"/>
        </w:rPr>
        <w:t xml:space="preserve">.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Агентство в течение</w:t>
      </w:r>
      <w:r w:rsidRPr="00AB585C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lastRenderedPageBreak/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EB0B66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 xml:space="preserve">20. Обязательным условием предоставления субсидии, </w:t>
      </w:r>
      <w:r w:rsidRPr="007B5138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7B5138">
        <w:rPr>
          <w:sz w:val="28"/>
          <w:szCs w:val="28"/>
        </w:rPr>
        <w:t xml:space="preserve"> </w:t>
      </w:r>
      <w:r w:rsidRPr="007B5138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7B5138">
        <w:rPr>
          <w:sz w:val="28"/>
          <w:szCs w:val="28"/>
        </w:rPr>
        <w:t xml:space="preserve">, является согласие </w:t>
      </w:r>
      <w:r w:rsidRPr="007B5138">
        <w:rPr>
          <w:sz w:val="32"/>
          <w:szCs w:val="28"/>
        </w:rPr>
        <w:t>СМСП</w:t>
      </w:r>
      <w:r w:rsidRPr="007B5138">
        <w:rPr>
          <w:sz w:val="28"/>
        </w:rPr>
        <w:t xml:space="preserve"> </w:t>
      </w:r>
      <w:r w:rsidRPr="007B5138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B5138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92623D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  <w:lang w:val="ru-RU"/>
        </w:rPr>
        <w:t>1</w:t>
      </w:r>
      <w:r w:rsidRPr="00AB585C">
        <w:rPr>
          <w:sz w:val="28"/>
          <w:szCs w:val="28"/>
        </w:rPr>
        <w:t xml:space="preserve">. </w:t>
      </w:r>
      <w:r w:rsidR="00E82B68">
        <w:rPr>
          <w:sz w:val="28"/>
          <w:szCs w:val="28"/>
        </w:rPr>
        <w:t>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</w:t>
      </w:r>
    </w:p>
    <w:p w:rsidR="00EB0B66" w:rsidRPr="00AB585C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21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 Обязательным условием предоставления субсидии, включаемым в д</w:t>
      </w:r>
      <w:r w:rsidRPr="007B513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B5138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2</w:t>
      </w:r>
      <w:r w:rsidRPr="00AB585C">
        <w:rPr>
          <w:sz w:val="28"/>
          <w:szCs w:val="28"/>
        </w:rPr>
        <w:t>. СМСП представляет в Центр информацию о: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="00EB0B66" w:rsidRPr="007B5138">
        <w:rPr>
          <w:sz w:val="28"/>
          <w:szCs w:val="28"/>
        </w:rPr>
        <w:t>исполнении обязательства</w:t>
      </w:r>
      <w:r w:rsidRPr="00AB585C">
        <w:rPr>
          <w:sz w:val="28"/>
          <w:szCs w:val="28"/>
        </w:rPr>
        <w:t xml:space="preserve">, установленного </w:t>
      </w:r>
      <w:r w:rsidR="00F16064" w:rsidRPr="007B5138">
        <w:rPr>
          <w:sz w:val="28"/>
          <w:szCs w:val="28"/>
        </w:rPr>
        <w:t>частью 21</w:t>
      </w:r>
      <w:r w:rsidR="00F16064" w:rsidRPr="007B5138">
        <w:rPr>
          <w:sz w:val="28"/>
          <w:szCs w:val="28"/>
          <w:vertAlign w:val="superscript"/>
        </w:rPr>
        <w:t>1</w:t>
      </w:r>
      <w:r w:rsidR="00F16064">
        <w:rPr>
          <w:sz w:val="28"/>
          <w:szCs w:val="28"/>
          <w:vertAlign w:val="superscript"/>
        </w:rPr>
        <w:t xml:space="preserve"> </w:t>
      </w:r>
      <w:r w:rsidRPr="00AB585C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>. В течение действия договора о предоставлении субсидии приобретенное за счет средств субсидии оборудование, комплектующие к нему, грузовые транспортные средства не могут быть переданы в аренду, реализованы третьим лицам.</w:t>
      </w:r>
    </w:p>
    <w:p w:rsidR="0092623D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4</w:t>
      </w:r>
      <w:r w:rsidRPr="00AB585C">
        <w:rPr>
          <w:sz w:val="28"/>
          <w:szCs w:val="28"/>
        </w:rPr>
        <w:t xml:space="preserve">. В соответствии с договором о предоставлении субсидии </w:t>
      </w:r>
      <w:r w:rsidR="00E37A85" w:rsidRPr="00AB585C">
        <w:rPr>
          <w:sz w:val="28"/>
          <w:szCs w:val="28"/>
        </w:rPr>
        <w:t>Агентство</w:t>
      </w:r>
      <w:r w:rsidRPr="00AB585C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:rsidR="00F16064" w:rsidRPr="00AB585C" w:rsidRDefault="00F16064" w:rsidP="0092623D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24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</w:t>
      </w:r>
      <w:r w:rsidRPr="007B5138">
        <w:rPr>
          <w:sz w:val="28"/>
          <w:szCs w:val="28"/>
          <w:vertAlign w:val="superscript"/>
        </w:rPr>
        <w:t xml:space="preserve"> </w:t>
      </w:r>
      <w:r w:rsidRPr="007B51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>. Решение о возврате средств субсидии принимает Агентство.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6</w:t>
      </w:r>
      <w:r w:rsidRPr="00AB585C">
        <w:rPr>
          <w:sz w:val="28"/>
          <w:szCs w:val="28"/>
        </w:rPr>
        <w:t>. С</w:t>
      </w:r>
      <w:r w:rsidRPr="00AB585C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>
        <w:rPr>
          <w:color w:val="000000" w:themeColor="text1"/>
          <w:sz w:val="28"/>
          <w:szCs w:val="28"/>
        </w:rPr>
        <w:t xml:space="preserve">на </w:t>
      </w:r>
      <w:r w:rsidRPr="00AB585C">
        <w:rPr>
          <w:color w:val="000000" w:themeColor="text1"/>
          <w:sz w:val="28"/>
          <w:szCs w:val="28"/>
        </w:rPr>
        <w:t>лицевой счет Агентства в течение 30 календарных дней со дня получения уведомления Центра в следующих случаях: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lastRenderedPageBreak/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E82B68">
        <w:rPr>
          <w:color w:val="000000" w:themeColor="text1"/>
          <w:sz w:val="28"/>
          <w:szCs w:val="28"/>
        </w:rPr>
        <w:t>2</w:t>
      </w:r>
      <w:r w:rsidR="005F4FFF" w:rsidRPr="00E82B68">
        <w:rPr>
          <w:color w:val="000000" w:themeColor="text1"/>
          <w:sz w:val="28"/>
          <w:szCs w:val="28"/>
        </w:rPr>
        <w:t>7</w:t>
      </w:r>
      <w:r w:rsidRPr="00E82B68">
        <w:rPr>
          <w:color w:val="000000" w:themeColor="text1"/>
          <w:sz w:val="28"/>
          <w:szCs w:val="28"/>
        </w:rPr>
        <w:t xml:space="preserve">. </w:t>
      </w:r>
      <w:r w:rsidR="00E82B68" w:rsidRPr="00E82B68">
        <w:rPr>
          <w:sz w:val="28"/>
          <w:szCs w:val="28"/>
        </w:rPr>
        <w:t>В случаях, предусмотренных договором</w:t>
      </w:r>
      <w:r w:rsidR="00E82B68" w:rsidRPr="00E82B68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6328CC" w:rsidRPr="00AB585C">
        <w:rPr>
          <w:color w:val="000000" w:themeColor="text1"/>
          <w:sz w:val="28"/>
          <w:szCs w:val="28"/>
        </w:rPr>
        <w:t>2</w:t>
      </w:r>
      <w:r w:rsidRPr="00AB585C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5A3503" w:rsidRPr="00AB585C">
        <w:rPr>
          <w:color w:val="000000" w:themeColor="text1"/>
          <w:sz w:val="28"/>
          <w:szCs w:val="28"/>
        </w:rPr>
        <w:t xml:space="preserve">календарных </w:t>
      </w:r>
      <w:r w:rsidRPr="00AB585C">
        <w:rPr>
          <w:color w:val="000000" w:themeColor="text1"/>
          <w:sz w:val="28"/>
          <w:szCs w:val="28"/>
        </w:rPr>
        <w:t xml:space="preserve">дней со дня получения СМСП уведомления Центра. </w:t>
      </w:r>
    </w:p>
    <w:p w:rsidR="0092623D" w:rsidRPr="00AB585C" w:rsidRDefault="005F4FFF" w:rsidP="006D4D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92623D" w:rsidRPr="00AB585C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</w:t>
      </w:r>
      <w:r w:rsidR="008551B8">
        <w:rPr>
          <w:color w:val="000000" w:themeColor="text1"/>
          <w:sz w:val="28"/>
          <w:szCs w:val="28"/>
        </w:rPr>
        <w:t>6</w:t>
      </w:r>
      <w:r w:rsidRPr="00AB585C">
        <w:rPr>
          <w:color w:val="000000" w:themeColor="text1"/>
          <w:sz w:val="28"/>
          <w:szCs w:val="28"/>
        </w:rPr>
        <w:t xml:space="preserve"> настоящего Порядка;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 </w:t>
      </w:r>
      <w:r w:rsidR="006D4D1B" w:rsidRPr="00AB585C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</w:t>
      </w:r>
      <w:r w:rsidR="0037522C">
        <w:rPr>
          <w:color w:val="000000" w:themeColor="text1"/>
          <w:sz w:val="28"/>
          <w:szCs w:val="28"/>
        </w:rPr>
        <w:t>7</w:t>
      </w:r>
      <w:r w:rsidR="006D4D1B" w:rsidRPr="00AB585C">
        <w:rPr>
          <w:color w:val="000000" w:themeColor="text1"/>
          <w:sz w:val="28"/>
          <w:szCs w:val="28"/>
        </w:rPr>
        <w:t xml:space="preserve"> настоящего Порядка.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2623D" w:rsidRPr="00AB585C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B6729" w:rsidRPr="00AB585C">
        <w:rPr>
          <w:color w:val="000000" w:themeColor="text1"/>
          <w:sz w:val="28"/>
          <w:szCs w:val="28"/>
        </w:rPr>
        <w:t xml:space="preserve">судебном </w:t>
      </w:r>
      <w:r w:rsidR="0092623D" w:rsidRPr="00AB585C">
        <w:rPr>
          <w:color w:val="000000" w:themeColor="text1"/>
          <w:sz w:val="28"/>
          <w:szCs w:val="28"/>
        </w:rPr>
        <w:t>порядке</w:t>
      </w:r>
      <w:r w:rsidR="002B6729" w:rsidRPr="00AB585C">
        <w:rPr>
          <w:color w:val="000000" w:themeColor="text1"/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92623D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480221" w:rsidRPr="008C6B1D" w:rsidRDefault="00480221" w:rsidP="00B45CCE">
      <w:pPr>
        <w:spacing w:after="200" w:line="276" w:lineRule="auto"/>
        <w:rPr>
          <w:sz w:val="28"/>
          <w:szCs w:val="28"/>
        </w:rPr>
      </w:pPr>
    </w:p>
    <w:sectPr w:rsidR="00480221" w:rsidRPr="008C6B1D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5B71"/>
    <w:rsid w:val="00113E21"/>
    <w:rsid w:val="0012685B"/>
    <w:rsid w:val="00130FB0"/>
    <w:rsid w:val="001324D0"/>
    <w:rsid w:val="00145872"/>
    <w:rsid w:val="00155459"/>
    <w:rsid w:val="0016294E"/>
    <w:rsid w:val="00170D53"/>
    <w:rsid w:val="0017332D"/>
    <w:rsid w:val="001811CA"/>
    <w:rsid w:val="001942BE"/>
    <w:rsid w:val="001A2074"/>
    <w:rsid w:val="001B662A"/>
    <w:rsid w:val="001D654C"/>
    <w:rsid w:val="001F0D15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522C"/>
    <w:rsid w:val="00377228"/>
    <w:rsid w:val="003772DB"/>
    <w:rsid w:val="003807AD"/>
    <w:rsid w:val="00390AB7"/>
    <w:rsid w:val="003A2C84"/>
    <w:rsid w:val="003A7FE0"/>
    <w:rsid w:val="003B2FB4"/>
    <w:rsid w:val="003B5542"/>
    <w:rsid w:val="003B5D54"/>
    <w:rsid w:val="003B60E4"/>
    <w:rsid w:val="003D34F1"/>
    <w:rsid w:val="00400148"/>
    <w:rsid w:val="00435149"/>
    <w:rsid w:val="00445786"/>
    <w:rsid w:val="00454D53"/>
    <w:rsid w:val="00456474"/>
    <w:rsid w:val="0046162F"/>
    <w:rsid w:val="00480221"/>
    <w:rsid w:val="004824F7"/>
    <w:rsid w:val="004913BB"/>
    <w:rsid w:val="00493073"/>
    <w:rsid w:val="004B4163"/>
    <w:rsid w:val="004B4905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62824"/>
    <w:rsid w:val="0056678B"/>
    <w:rsid w:val="00591307"/>
    <w:rsid w:val="00594803"/>
    <w:rsid w:val="00596380"/>
    <w:rsid w:val="005A3503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4A7A"/>
    <w:rsid w:val="00627F7E"/>
    <w:rsid w:val="0063172E"/>
    <w:rsid w:val="006328CC"/>
    <w:rsid w:val="00634ACF"/>
    <w:rsid w:val="00645A03"/>
    <w:rsid w:val="00654038"/>
    <w:rsid w:val="00665F8C"/>
    <w:rsid w:val="00676181"/>
    <w:rsid w:val="0068157C"/>
    <w:rsid w:val="006A545D"/>
    <w:rsid w:val="006B5E78"/>
    <w:rsid w:val="006D1DD8"/>
    <w:rsid w:val="006D4D1B"/>
    <w:rsid w:val="006E04D5"/>
    <w:rsid w:val="006F3DE5"/>
    <w:rsid w:val="00707A3E"/>
    <w:rsid w:val="00713201"/>
    <w:rsid w:val="00735602"/>
    <w:rsid w:val="007401A4"/>
    <w:rsid w:val="007439B0"/>
    <w:rsid w:val="00744961"/>
    <w:rsid w:val="00756676"/>
    <w:rsid w:val="007612A8"/>
    <w:rsid w:val="007746DA"/>
    <w:rsid w:val="00774D45"/>
    <w:rsid w:val="007751E7"/>
    <w:rsid w:val="00791303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C6B1D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45CCE"/>
    <w:rsid w:val="00B61689"/>
    <w:rsid w:val="00B70A7D"/>
    <w:rsid w:val="00B713ED"/>
    <w:rsid w:val="00B71EAC"/>
    <w:rsid w:val="00B742B5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33E97"/>
    <w:rsid w:val="00E37A85"/>
    <w:rsid w:val="00E41264"/>
    <w:rsid w:val="00E44ED3"/>
    <w:rsid w:val="00E535E1"/>
    <w:rsid w:val="00E62CEC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F5F"/>
    <w:rsid w:val="00EA67C5"/>
    <w:rsid w:val="00EB0B66"/>
    <w:rsid w:val="00EC3742"/>
    <w:rsid w:val="00ED4CA2"/>
    <w:rsid w:val="00ED74AC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111"/>
    <w:rsid w:val="00F30B24"/>
    <w:rsid w:val="00F32989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E512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8A3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591E-665B-4B06-83C1-7906138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17</cp:revision>
  <cp:lastPrinted>2018-03-13T00:38:00Z</cp:lastPrinted>
  <dcterms:created xsi:type="dcterms:W3CDTF">2018-10-23T03:25:00Z</dcterms:created>
  <dcterms:modified xsi:type="dcterms:W3CDTF">2020-02-09T22:52:00Z</dcterms:modified>
</cp:coreProperties>
</file>